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22491" w14:textId="50284A14" w:rsidR="00251137" w:rsidRPr="008C3E89" w:rsidRDefault="00251137" w:rsidP="008C3E89">
      <w:pPr>
        <w:rPr>
          <w:rFonts w:ascii="Open Sans" w:hAnsi="Open Sans" w:cs="Open Sans"/>
          <w:b/>
          <w:bCs/>
          <w:sz w:val="28"/>
          <w:szCs w:val="28"/>
        </w:rPr>
      </w:pPr>
      <w:r w:rsidRPr="008C3E89">
        <w:rPr>
          <w:rFonts w:ascii="Open Sans" w:hAnsi="Open Sans" w:cs="Open Sans"/>
          <w:b/>
          <w:bCs/>
          <w:sz w:val="28"/>
          <w:szCs w:val="28"/>
        </w:rPr>
        <w:t>Semaine de l’Accessibilité 2023 – Rapport</w:t>
      </w:r>
    </w:p>
    <w:p w14:paraId="2E5A55DE" w14:textId="77777777" w:rsidR="00251137" w:rsidRPr="008C3E89" w:rsidRDefault="00251137" w:rsidP="00251137">
      <w:pPr>
        <w:rPr>
          <w:sz w:val="28"/>
          <w:szCs w:val="28"/>
          <w:lang w:eastAsia="fr-FR"/>
        </w:rPr>
      </w:pPr>
    </w:p>
    <w:p w14:paraId="782A59B0" w14:textId="770492DE" w:rsidR="00F14B9E" w:rsidRPr="008C3E89" w:rsidRDefault="00F14B9E" w:rsidP="00586826">
      <w:pPr>
        <w:rPr>
          <w:bdr w:val="none" w:sz="0" w:space="0" w:color="auto" w:frame="1"/>
          <w:lang w:eastAsia="fr-FR"/>
        </w:rPr>
      </w:pPr>
      <w:r w:rsidRPr="008C3E89">
        <w:rPr>
          <w:bdr w:val="none" w:sz="0" w:space="0" w:color="auto" w:frame="1"/>
          <w:lang w:eastAsia="fr-FR"/>
        </w:rPr>
        <w:t xml:space="preserve">Du 22 au 24 mai 2023 s'est tenue la première édition de la Semaine de l’Accessibilité à l’espace de Coworking Gotham Gare à Lausanne. </w:t>
      </w:r>
      <w:r w:rsidR="00F4523E" w:rsidRPr="008C3E89">
        <w:rPr>
          <w:bdr w:val="none" w:sz="0" w:space="0" w:color="auto" w:frame="1"/>
          <w:lang w:eastAsia="fr-FR"/>
        </w:rPr>
        <w:t>225 personnes ont participé à l’événement.</w:t>
      </w:r>
    </w:p>
    <w:p w14:paraId="51FFEC7F" w14:textId="14B603F6" w:rsidR="00F14B9E" w:rsidRPr="008C3E89" w:rsidRDefault="00F14B9E" w:rsidP="00586826">
      <w:pPr>
        <w:rPr>
          <w:bdr w:val="none" w:sz="0" w:space="0" w:color="auto" w:frame="1"/>
          <w:lang w:eastAsia="fr-FR"/>
        </w:rPr>
      </w:pPr>
      <w:r w:rsidRPr="008C3E89">
        <w:rPr>
          <w:bdr w:val="none" w:sz="0" w:space="0" w:color="auto" w:frame="1"/>
          <w:lang w:eastAsia="fr-FR"/>
        </w:rPr>
        <w:t> </w:t>
      </w:r>
      <w:r w:rsidRPr="008C3E89">
        <w:rPr>
          <w:bdr w:val="none" w:sz="0" w:space="0" w:color="auto" w:frame="1"/>
          <w:lang w:eastAsia="fr-FR"/>
        </w:rPr>
        <w:br/>
        <w:t xml:space="preserve">Les introductions, conférences et tables rondes avaient lieu le matin. </w:t>
      </w:r>
      <w:r w:rsidR="00F4523E" w:rsidRPr="008C3E89">
        <w:rPr>
          <w:bdr w:val="none" w:sz="0" w:space="0" w:color="auto" w:frame="1"/>
          <w:lang w:eastAsia="fr-FR"/>
        </w:rPr>
        <w:t>Accompagnées d'un </w:t>
      </w:r>
      <w:hyperlink r:id="rId8" w:tgtFrame="_blank" w:tooltip="Powerpoint de la Rencontre 2019, pdf, nouvelle fenêtre" w:history="1">
        <w:r w:rsidR="00F4523E" w:rsidRPr="008C3E89">
          <w:rPr>
            <w:lang w:eastAsia="fr-FR"/>
          </w:rPr>
          <w:t>Powerpoint</w:t>
        </w:r>
      </w:hyperlink>
      <w:r w:rsidR="00F4523E" w:rsidRPr="008C3E89">
        <w:rPr>
          <w:bdr w:val="none" w:sz="0" w:space="0" w:color="auto" w:frame="1"/>
          <w:lang w:eastAsia="fr-FR"/>
        </w:rPr>
        <w:t xml:space="preserve">, elles </w:t>
      </w:r>
      <w:r w:rsidRPr="008C3E89">
        <w:rPr>
          <w:bdr w:val="none" w:sz="0" w:space="0" w:color="auto" w:frame="1"/>
          <w:lang w:eastAsia="fr-FR"/>
        </w:rPr>
        <w:t xml:space="preserve">ont été enregistrées afin de pouvoir les </w:t>
      </w:r>
      <w:r w:rsidR="00F4523E" w:rsidRPr="008C3E89">
        <w:rPr>
          <w:bdr w:val="none" w:sz="0" w:space="0" w:color="auto" w:frame="1"/>
          <w:lang w:eastAsia="fr-FR"/>
        </w:rPr>
        <w:t>partager</w:t>
      </w:r>
      <w:r w:rsidRPr="008C3E89">
        <w:rPr>
          <w:bdr w:val="none" w:sz="0" w:space="0" w:color="auto" w:frame="1"/>
          <w:lang w:eastAsia="fr-FR"/>
        </w:rPr>
        <w:t xml:space="preserve"> sur demande.</w:t>
      </w:r>
    </w:p>
    <w:p w14:paraId="2277FB60" w14:textId="77777777" w:rsidR="00F14B9E" w:rsidRPr="008C3E89" w:rsidRDefault="00F14B9E" w:rsidP="00586826">
      <w:pPr>
        <w:rPr>
          <w:bdr w:val="none" w:sz="0" w:space="0" w:color="auto" w:frame="1"/>
          <w:lang w:eastAsia="fr-FR"/>
        </w:rPr>
      </w:pPr>
    </w:p>
    <w:p w14:paraId="6655F5B9" w14:textId="4A91723E" w:rsidR="00F14B9E" w:rsidRPr="008C3E89" w:rsidRDefault="00F14B9E" w:rsidP="00586826">
      <w:pPr>
        <w:rPr>
          <w:bdr w:val="none" w:sz="0" w:space="0" w:color="auto" w:frame="1"/>
          <w:lang w:eastAsia="fr-FR"/>
        </w:rPr>
      </w:pPr>
      <w:r w:rsidRPr="008C3E89">
        <w:rPr>
          <w:bdr w:val="none" w:sz="0" w:space="0" w:color="auto" w:frame="1"/>
          <w:lang w:eastAsia="fr-FR"/>
        </w:rPr>
        <w:t>Les après-midi</w:t>
      </w:r>
      <w:r w:rsidR="00EA26E1" w:rsidRPr="008C3E89">
        <w:rPr>
          <w:bdr w:val="none" w:sz="0" w:space="0" w:color="auto" w:frame="1"/>
          <w:lang w:eastAsia="fr-FR"/>
        </w:rPr>
        <w:t>s étaient principalement orientées vers la mise en lumière du programme Innovation Booster Technologie et Handicap. Un atelier d’idéation était organisé par jour</w:t>
      </w:r>
      <w:r w:rsidR="00F4523E" w:rsidRPr="008C3E89">
        <w:rPr>
          <w:bdr w:val="none" w:sz="0" w:space="0" w:color="auto" w:frame="1"/>
          <w:lang w:eastAsia="fr-FR"/>
        </w:rPr>
        <w:t xml:space="preserve"> suivi de </w:t>
      </w:r>
      <w:r w:rsidR="00EA26E1" w:rsidRPr="008C3E89">
        <w:rPr>
          <w:bdr w:val="none" w:sz="0" w:space="0" w:color="auto" w:frame="1"/>
          <w:lang w:eastAsia="fr-FR"/>
        </w:rPr>
        <w:t xml:space="preserve">présentations de projets </w:t>
      </w:r>
      <w:r w:rsidR="00F4523E" w:rsidRPr="008C3E89">
        <w:rPr>
          <w:bdr w:val="none" w:sz="0" w:space="0" w:color="auto" w:frame="1"/>
          <w:lang w:eastAsia="fr-FR"/>
        </w:rPr>
        <w:t>ayant</w:t>
      </w:r>
      <w:r w:rsidR="00EA26E1" w:rsidRPr="008C3E89">
        <w:rPr>
          <w:bdr w:val="none" w:sz="0" w:space="0" w:color="auto" w:frame="1"/>
          <w:lang w:eastAsia="fr-FR"/>
        </w:rPr>
        <w:t xml:space="preserve"> reçu un financement par le programme.</w:t>
      </w:r>
    </w:p>
    <w:p w14:paraId="6220AF95" w14:textId="77777777" w:rsidR="00F14B9E" w:rsidRPr="008C3E89" w:rsidRDefault="00F14B9E" w:rsidP="00586826">
      <w:pPr>
        <w:rPr>
          <w:bdr w:val="none" w:sz="0" w:space="0" w:color="auto" w:frame="1"/>
          <w:lang w:eastAsia="fr-FR"/>
        </w:rPr>
      </w:pPr>
      <w:r w:rsidRPr="008C3E89">
        <w:rPr>
          <w:bdr w:val="none" w:sz="0" w:space="0" w:color="auto" w:frame="1"/>
          <w:lang w:eastAsia="fr-FR"/>
        </w:rPr>
        <w:t> </w:t>
      </w:r>
    </w:p>
    <w:p w14:paraId="1AFCD31A" w14:textId="102B230E" w:rsidR="00F14B9E" w:rsidRPr="008C3E89" w:rsidRDefault="00F14B9E" w:rsidP="00586826">
      <w:pPr>
        <w:rPr>
          <w:bdr w:val="none" w:sz="0" w:space="0" w:color="auto" w:frame="1"/>
          <w:lang w:eastAsia="fr-FR"/>
        </w:rPr>
      </w:pPr>
      <w:r w:rsidRPr="008C3E89">
        <w:rPr>
          <w:bdr w:val="none" w:sz="0" w:space="0" w:color="auto" w:frame="1"/>
          <w:lang w:eastAsia="fr-FR"/>
        </w:rPr>
        <w:t>Nous vous proposons un résumé</w:t>
      </w:r>
      <w:r w:rsidR="00EA26E1" w:rsidRPr="008C3E89">
        <w:rPr>
          <w:bdr w:val="none" w:sz="0" w:space="0" w:color="auto" w:frame="1"/>
          <w:lang w:eastAsia="fr-FR"/>
        </w:rPr>
        <w:t xml:space="preserve"> de chaque journée ci-dessous. Si vous souhaitez voir les vidéos, nous vous invitons à nous contacter par le formulaire de contact ou par téléphone au </w:t>
      </w:r>
      <w:r w:rsidR="006A7D25" w:rsidRPr="008C3E89">
        <w:rPr>
          <w:bdr w:val="none" w:sz="0" w:space="0" w:color="auto" w:frame="1"/>
          <w:lang w:eastAsia="fr-FR"/>
        </w:rPr>
        <w:t>077 502 52 03</w:t>
      </w:r>
      <w:r w:rsidR="00F4523E" w:rsidRPr="008C3E89">
        <w:rPr>
          <w:bdr w:val="none" w:sz="0" w:space="0" w:color="auto" w:frame="1"/>
          <w:lang w:eastAsia="fr-FR"/>
        </w:rPr>
        <w:t>.</w:t>
      </w:r>
    </w:p>
    <w:p w14:paraId="20A6081C" w14:textId="77777777" w:rsidR="00EA26E1" w:rsidRPr="008C3E89" w:rsidRDefault="00EA26E1" w:rsidP="00586826">
      <w:pPr>
        <w:rPr>
          <w:bdr w:val="none" w:sz="0" w:space="0" w:color="auto" w:frame="1"/>
          <w:lang w:eastAsia="fr-FR"/>
        </w:rPr>
      </w:pPr>
    </w:p>
    <w:p w14:paraId="1313B12F" w14:textId="53561B51" w:rsidR="00EA26E1" w:rsidRPr="008C3E89" w:rsidRDefault="00EA26E1" w:rsidP="00586826">
      <w:pPr>
        <w:rPr>
          <w:bdr w:val="none" w:sz="0" w:space="0" w:color="auto" w:frame="1"/>
          <w:lang w:eastAsia="fr-FR"/>
        </w:rPr>
      </w:pPr>
      <w:r w:rsidRPr="008C3E89">
        <w:rPr>
          <w:bdr w:val="none" w:sz="0" w:space="0" w:color="auto" w:frame="1"/>
          <w:lang w:eastAsia="fr-FR"/>
        </w:rPr>
        <w:t>Nous vous remercions de votre intérêt pour la première édition de la Semaine de l’Accessibilité. Nous vous donnons rendez-vous du 14 au 16 mai 2024 à Fribourg</w:t>
      </w:r>
      <w:r w:rsidR="00F4523E" w:rsidRPr="008C3E89">
        <w:rPr>
          <w:bdr w:val="none" w:sz="0" w:space="0" w:color="auto" w:frame="1"/>
          <w:lang w:eastAsia="fr-FR"/>
        </w:rPr>
        <w:t> !</w:t>
      </w:r>
    </w:p>
    <w:p w14:paraId="4A928A39" w14:textId="77777777" w:rsidR="00F93B94" w:rsidRPr="008C3E89" w:rsidRDefault="00F93B94" w:rsidP="00586826">
      <w:pPr>
        <w:rPr>
          <w:lang w:eastAsia="fr-FR"/>
        </w:rPr>
      </w:pPr>
    </w:p>
    <w:p w14:paraId="627211C1" w14:textId="638AE5E4" w:rsidR="00F4523E" w:rsidRPr="008C3E89" w:rsidRDefault="00F4523E" w:rsidP="00586826">
      <w:pPr>
        <w:rPr>
          <w:bdr w:val="none" w:sz="0" w:space="0" w:color="auto" w:frame="1"/>
          <w:lang w:eastAsia="fr-FR"/>
        </w:rPr>
      </w:pPr>
      <w:r w:rsidRPr="008C3E89">
        <w:rPr>
          <w:bdr w:val="none" w:sz="0" w:space="0" w:color="auto" w:frame="1"/>
          <w:lang w:eastAsia="fr-FR"/>
        </w:rPr>
        <w:t>Nous terminons ce résumé des remerciements envers nos soutiens financiers : La fondation Ernst Göhner et la Loterie Romande.</w:t>
      </w:r>
    </w:p>
    <w:p w14:paraId="4D1FFA12" w14:textId="77777777" w:rsidR="00F4523E" w:rsidRPr="008C3E89" w:rsidRDefault="00F4523E" w:rsidP="00586826">
      <w:pPr>
        <w:rPr>
          <w:bdr w:val="none" w:sz="0" w:space="0" w:color="auto" w:frame="1"/>
          <w:lang w:eastAsia="fr-FR"/>
        </w:rPr>
      </w:pPr>
    </w:p>
    <w:p w14:paraId="2D38F9B8" w14:textId="4B5545FA" w:rsidR="00251137" w:rsidRDefault="00F4523E" w:rsidP="00F4523E">
      <w:pPr>
        <w:rPr>
          <w:sz w:val="28"/>
          <w:szCs w:val="28"/>
          <w:bdr w:val="none" w:sz="0" w:space="0" w:color="auto" w:frame="1"/>
          <w:lang w:eastAsia="fr-FR"/>
        </w:rPr>
      </w:pPr>
      <w:r w:rsidRPr="008C3E89">
        <w:rPr>
          <w:noProof/>
          <w:sz w:val="28"/>
          <w:szCs w:val="28"/>
          <w:bdr w:val="none" w:sz="0" w:space="0" w:color="auto" w:frame="1"/>
          <w:lang w:eastAsia="fr-FR"/>
        </w:rPr>
        <w:drawing>
          <wp:inline distT="0" distB="0" distL="0" distR="0" wp14:anchorId="6E75BE10" wp14:editId="36095DA1">
            <wp:extent cx="2534653" cy="883720"/>
            <wp:effectExtent l="0" t="0" r="0" b="5715"/>
            <wp:docPr id="73150079"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50079" name="Image 1" descr="Une image contenant texte, Police, Graphique, logo&#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6251" cy="901710"/>
                    </a:xfrm>
                    <a:prstGeom prst="rect">
                      <a:avLst/>
                    </a:prstGeom>
                  </pic:spPr>
                </pic:pic>
              </a:graphicData>
            </a:graphic>
          </wp:inline>
        </w:drawing>
      </w:r>
      <w:r w:rsidRPr="008C3E89">
        <w:rPr>
          <w:sz w:val="28"/>
          <w:szCs w:val="28"/>
          <w:bdr w:val="none" w:sz="0" w:space="0" w:color="auto" w:frame="1"/>
          <w:lang w:eastAsia="fr-FR"/>
        </w:rPr>
        <w:t xml:space="preserve"> </w:t>
      </w:r>
      <w:r w:rsidRPr="008C3E89">
        <w:rPr>
          <w:sz w:val="28"/>
          <w:szCs w:val="28"/>
          <w:bdr w:val="none" w:sz="0" w:space="0" w:color="auto" w:frame="1"/>
          <w:lang w:eastAsia="fr-FR"/>
        </w:rPr>
        <w:tab/>
      </w:r>
      <w:r w:rsidRPr="008C3E89">
        <w:rPr>
          <w:sz w:val="28"/>
          <w:szCs w:val="28"/>
          <w:bdr w:val="none" w:sz="0" w:space="0" w:color="auto" w:frame="1"/>
          <w:lang w:eastAsia="fr-FR"/>
        </w:rPr>
        <w:tab/>
      </w:r>
      <w:r w:rsidRPr="008C3E89">
        <w:rPr>
          <w:noProof/>
          <w:sz w:val="28"/>
          <w:szCs w:val="28"/>
          <w:bdr w:val="none" w:sz="0" w:space="0" w:color="auto" w:frame="1"/>
          <w:lang w:eastAsia="fr-FR"/>
        </w:rPr>
        <w:drawing>
          <wp:inline distT="0" distB="0" distL="0" distR="0" wp14:anchorId="0A2F23D2" wp14:editId="4D7DF798">
            <wp:extent cx="2469219" cy="866273"/>
            <wp:effectExtent l="0" t="0" r="0" b="0"/>
            <wp:docPr id="1588322873" name="Image 2" descr="Une image contenant Police, text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22873" name="Image 2" descr="Une image contenant Police, texte, conception&#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8022" cy="883395"/>
                    </a:xfrm>
                    <a:prstGeom prst="rect">
                      <a:avLst/>
                    </a:prstGeom>
                  </pic:spPr>
                </pic:pic>
              </a:graphicData>
            </a:graphic>
          </wp:inline>
        </w:drawing>
      </w:r>
    </w:p>
    <w:p w14:paraId="49369B42" w14:textId="21422675" w:rsidR="003B3C17" w:rsidRPr="000D70C6" w:rsidRDefault="003B3C17" w:rsidP="00F4523E">
      <w:pPr>
        <w:rPr>
          <w:sz w:val="28"/>
          <w:szCs w:val="28"/>
          <w:bdr w:val="none" w:sz="0" w:space="0" w:color="auto" w:frame="1"/>
          <w:lang w:eastAsia="fr-FR"/>
        </w:rPr>
      </w:pPr>
    </w:p>
    <w:sdt>
      <w:sdtPr>
        <w:rPr>
          <w:rFonts w:asciiTheme="minorHAnsi" w:eastAsiaTheme="minorHAnsi" w:hAnsiTheme="minorHAnsi" w:cstheme="minorBidi"/>
          <w:b w:val="0"/>
          <w:bCs w:val="0"/>
          <w:color w:val="auto"/>
          <w:kern w:val="2"/>
          <w:sz w:val="24"/>
          <w:szCs w:val="24"/>
          <w:lang w:val="fr-FR" w:eastAsia="en-US"/>
          <w14:ligatures w14:val="standardContextual"/>
        </w:rPr>
        <w:id w:val="247164385"/>
        <w:docPartObj>
          <w:docPartGallery w:val="Table of Contents"/>
          <w:docPartUnique/>
        </w:docPartObj>
      </w:sdtPr>
      <w:sdtEndPr>
        <w:rPr>
          <w:noProof/>
          <w:lang w:val="fr-CH"/>
        </w:rPr>
      </w:sdtEndPr>
      <w:sdtContent>
        <w:p w14:paraId="5644965C" w14:textId="01A36681" w:rsidR="008C3E89" w:rsidRPr="008C3E89" w:rsidRDefault="008C3E89">
          <w:pPr>
            <w:pStyle w:val="En-ttedetabledesmatires"/>
          </w:pPr>
          <w:r w:rsidRPr="008C3E89">
            <w:rPr>
              <w:lang w:val="fr-FR"/>
            </w:rPr>
            <w:t>Table des matières</w:t>
          </w:r>
        </w:p>
        <w:p w14:paraId="30EC6792" w14:textId="39DC9CF7" w:rsidR="006E68D5" w:rsidRDefault="000D70C6">
          <w:pPr>
            <w:pStyle w:val="TM1"/>
            <w:tabs>
              <w:tab w:val="right" w:leader="dot" w:pos="9736"/>
            </w:tabs>
            <w:rPr>
              <w:rFonts w:eastAsiaTheme="minorEastAsia" w:cstheme="minorBidi"/>
              <w:b w:val="0"/>
              <w:bCs w:val="0"/>
              <w:i w:val="0"/>
              <w:iCs w:val="0"/>
              <w:noProof/>
              <w:lang w:eastAsia="fr-FR"/>
            </w:rPr>
          </w:pPr>
          <w:r>
            <w:rPr>
              <w:i w:val="0"/>
              <w:iCs w:val="0"/>
              <w:sz w:val="28"/>
              <w:szCs w:val="28"/>
            </w:rPr>
            <w:fldChar w:fldCharType="begin"/>
          </w:r>
          <w:r>
            <w:rPr>
              <w:i w:val="0"/>
              <w:iCs w:val="0"/>
              <w:sz w:val="28"/>
              <w:szCs w:val="28"/>
            </w:rPr>
            <w:instrText xml:space="preserve"> TOC \o "1-1" \h \z \u </w:instrText>
          </w:r>
          <w:r>
            <w:rPr>
              <w:i w:val="0"/>
              <w:iCs w:val="0"/>
              <w:sz w:val="28"/>
              <w:szCs w:val="28"/>
            </w:rPr>
            <w:fldChar w:fldCharType="separate"/>
          </w:r>
          <w:hyperlink w:anchor="_Toc138840176" w:history="1">
            <w:r w:rsidR="006E68D5" w:rsidRPr="00D33515">
              <w:rPr>
                <w:rStyle w:val="Lienhypertexte"/>
                <w:noProof/>
              </w:rPr>
              <w:t>Conférence d’introduction : Accessibilité et FRH en actions</w:t>
            </w:r>
            <w:r w:rsidR="006E68D5">
              <w:rPr>
                <w:noProof/>
                <w:webHidden/>
              </w:rPr>
              <w:tab/>
            </w:r>
            <w:r w:rsidR="006E68D5">
              <w:rPr>
                <w:noProof/>
                <w:webHidden/>
              </w:rPr>
              <w:fldChar w:fldCharType="begin"/>
            </w:r>
            <w:r w:rsidR="006E68D5">
              <w:rPr>
                <w:noProof/>
                <w:webHidden/>
              </w:rPr>
              <w:instrText xml:space="preserve"> PAGEREF _Toc138840176 \h </w:instrText>
            </w:r>
            <w:r w:rsidR="006E68D5">
              <w:rPr>
                <w:noProof/>
                <w:webHidden/>
              </w:rPr>
            </w:r>
            <w:r w:rsidR="006E68D5">
              <w:rPr>
                <w:noProof/>
                <w:webHidden/>
              </w:rPr>
              <w:fldChar w:fldCharType="separate"/>
            </w:r>
            <w:r w:rsidR="006E68D5">
              <w:rPr>
                <w:noProof/>
                <w:webHidden/>
              </w:rPr>
              <w:t>2</w:t>
            </w:r>
            <w:r w:rsidR="006E68D5">
              <w:rPr>
                <w:noProof/>
                <w:webHidden/>
              </w:rPr>
              <w:fldChar w:fldCharType="end"/>
            </w:r>
          </w:hyperlink>
        </w:p>
        <w:p w14:paraId="784E1CA9" w14:textId="7E8DB1C5" w:rsidR="006E68D5" w:rsidRDefault="006E68D5">
          <w:pPr>
            <w:pStyle w:val="TM1"/>
            <w:tabs>
              <w:tab w:val="right" w:leader="dot" w:pos="9736"/>
            </w:tabs>
            <w:rPr>
              <w:rFonts w:eastAsiaTheme="minorEastAsia" w:cstheme="minorBidi"/>
              <w:b w:val="0"/>
              <w:bCs w:val="0"/>
              <w:i w:val="0"/>
              <w:iCs w:val="0"/>
              <w:noProof/>
              <w:lang w:eastAsia="fr-FR"/>
            </w:rPr>
          </w:pPr>
          <w:hyperlink w:anchor="_Toc138840177" w:history="1">
            <w:r w:rsidRPr="00D33515">
              <w:rPr>
                <w:rStyle w:val="Lienhypertexte"/>
                <w:noProof/>
              </w:rPr>
              <w:t>Programme du lundi 22 mai</w:t>
            </w:r>
            <w:r>
              <w:rPr>
                <w:noProof/>
                <w:webHidden/>
              </w:rPr>
              <w:tab/>
            </w:r>
            <w:r>
              <w:rPr>
                <w:noProof/>
                <w:webHidden/>
              </w:rPr>
              <w:fldChar w:fldCharType="begin"/>
            </w:r>
            <w:r>
              <w:rPr>
                <w:noProof/>
                <w:webHidden/>
              </w:rPr>
              <w:instrText xml:space="preserve"> PAGEREF _Toc138840177 \h </w:instrText>
            </w:r>
            <w:r>
              <w:rPr>
                <w:noProof/>
                <w:webHidden/>
              </w:rPr>
            </w:r>
            <w:r>
              <w:rPr>
                <w:noProof/>
                <w:webHidden/>
              </w:rPr>
              <w:fldChar w:fldCharType="separate"/>
            </w:r>
            <w:r>
              <w:rPr>
                <w:noProof/>
                <w:webHidden/>
              </w:rPr>
              <w:t>2</w:t>
            </w:r>
            <w:r>
              <w:rPr>
                <w:noProof/>
                <w:webHidden/>
              </w:rPr>
              <w:fldChar w:fldCharType="end"/>
            </w:r>
          </w:hyperlink>
        </w:p>
        <w:p w14:paraId="67AE6A51" w14:textId="57C3F1B3" w:rsidR="006E68D5" w:rsidRDefault="006E68D5">
          <w:pPr>
            <w:pStyle w:val="TM1"/>
            <w:tabs>
              <w:tab w:val="right" w:leader="dot" w:pos="9736"/>
            </w:tabs>
            <w:rPr>
              <w:rFonts w:eastAsiaTheme="minorEastAsia" w:cstheme="minorBidi"/>
              <w:b w:val="0"/>
              <w:bCs w:val="0"/>
              <w:i w:val="0"/>
              <w:iCs w:val="0"/>
              <w:noProof/>
              <w:lang w:eastAsia="fr-FR"/>
            </w:rPr>
          </w:pPr>
          <w:hyperlink w:anchor="_Toc138840178" w:history="1">
            <w:r w:rsidRPr="00D33515">
              <w:rPr>
                <w:rStyle w:val="Lienhypertexte"/>
                <w:noProof/>
              </w:rPr>
              <w:t>Programme du mardi 23 mai</w:t>
            </w:r>
            <w:r>
              <w:rPr>
                <w:noProof/>
                <w:webHidden/>
              </w:rPr>
              <w:tab/>
            </w:r>
            <w:r>
              <w:rPr>
                <w:noProof/>
                <w:webHidden/>
              </w:rPr>
              <w:fldChar w:fldCharType="begin"/>
            </w:r>
            <w:r>
              <w:rPr>
                <w:noProof/>
                <w:webHidden/>
              </w:rPr>
              <w:instrText xml:space="preserve"> PAGEREF _Toc138840178 \h </w:instrText>
            </w:r>
            <w:r>
              <w:rPr>
                <w:noProof/>
                <w:webHidden/>
              </w:rPr>
            </w:r>
            <w:r>
              <w:rPr>
                <w:noProof/>
                <w:webHidden/>
              </w:rPr>
              <w:fldChar w:fldCharType="separate"/>
            </w:r>
            <w:r>
              <w:rPr>
                <w:noProof/>
                <w:webHidden/>
              </w:rPr>
              <w:t>3</w:t>
            </w:r>
            <w:r>
              <w:rPr>
                <w:noProof/>
                <w:webHidden/>
              </w:rPr>
              <w:fldChar w:fldCharType="end"/>
            </w:r>
          </w:hyperlink>
        </w:p>
        <w:p w14:paraId="2931870F" w14:textId="2A27C190" w:rsidR="006E68D5" w:rsidRDefault="006E68D5">
          <w:pPr>
            <w:pStyle w:val="TM1"/>
            <w:tabs>
              <w:tab w:val="right" w:leader="dot" w:pos="9736"/>
            </w:tabs>
            <w:rPr>
              <w:rFonts w:eastAsiaTheme="minorEastAsia" w:cstheme="minorBidi"/>
              <w:b w:val="0"/>
              <w:bCs w:val="0"/>
              <w:i w:val="0"/>
              <w:iCs w:val="0"/>
              <w:noProof/>
              <w:lang w:eastAsia="fr-FR"/>
            </w:rPr>
          </w:pPr>
          <w:hyperlink w:anchor="_Toc138840179" w:history="1">
            <w:r w:rsidRPr="00D33515">
              <w:rPr>
                <w:rStyle w:val="Lienhypertexte"/>
                <w:noProof/>
              </w:rPr>
              <w:t>Programme du mercredi 24 mai</w:t>
            </w:r>
            <w:r>
              <w:rPr>
                <w:noProof/>
                <w:webHidden/>
              </w:rPr>
              <w:tab/>
            </w:r>
            <w:r>
              <w:rPr>
                <w:noProof/>
                <w:webHidden/>
              </w:rPr>
              <w:fldChar w:fldCharType="begin"/>
            </w:r>
            <w:r>
              <w:rPr>
                <w:noProof/>
                <w:webHidden/>
              </w:rPr>
              <w:instrText xml:space="preserve"> PAGEREF _Toc138840179 \h </w:instrText>
            </w:r>
            <w:r>
              <w:rPr>
                <w:noProof/>
                <w:webHidden/>
              </w:rPr>
            </w:r>
            <w:r>
              <w:rPr>
                <w:noProof/>
                <w:webHidden/>
              </w:rPr>
              <w:fldChar w:fldCharType="separate"/>
            </w:r>
            <w:r>
              <w:rPr>
                <w:noProof/>
                <w:webHidden/>
              </w:rPr>
              <w:t>4</w:t>
            </w:r>
            <w:r>
              <w:rPr>
                <w:noProof/>
                <w:webHidden/>
              </w:rPr>
              <w:fldChar w:fldCharType="end"/>
            </w:r>
          </w:hyperlink>
        </w:p>
        <w:p w14:paraId="20493006" w14:textId="6C1717EC" w:rsidR="008C3E89" w:rsidRPr="008C3E89" w:rsidRDefault="000D70C6">
          <w:pPr>
            <w:rPr>
              <w:sz w:val="28"/>
              <w:szCs w:val="28"/>
            </w:rPr>
          </w:pPr>
          <w:r>
            <w:rPr>
              <w:rFonts w:cstheme="minorHAnsi"/>
              <w:i/>
              <w:iCs/>
              <w:sz w:val="28"/>
              <w:szCs w:val="28"/>
            </w:rPr>
            <w:fldChar w:fldCharType="end"/>
          </w:r>
        </w:p>
      </w:sdtContent>
    </w:sdt>
    <w:p w14:paraId="53983EA7" w14:textId="77777777" w:rsidR="008C3E89" w:rsidRDefault="008C3E89">
      <w:pPr>
        <w:rPr>
          <w:rFonts w:ascii="Open Sans" w:eastAsia="Times New Roman" w:hAnsi="Open Sans" w:cs="Open Sans"/>
          <w:b/>
          <w:color w:val="000000"/>
          <w:kern w:val="0"/>
          <w:sz w:val="28"/>
          <w:szCs w:val="28"/>
          <w:bdr w:val="none" w:sz="0" w:space="0" w:color="auto" w:frame="1"/>
          <w:lang w:eastAsia="fr-FR"/>
          <w14:ligatures w14:val="none"/>
        </w:rPr>
      </w:pPr>
      <w:r>
        <w:rPr>
          <w:szCs w:val="28"/>
        </w:rPr>
        <w:br w:type="page"/>
      </w:r>
    </w:p>
    <w:p w14:paraId="72CD91DC" w14:textId="5EB63661" w:rsidR="00F93B94" w:rsidRPr="008C3E89" w:rsidRDefault="00251137" w:rsidP="008C3E89">
      <w:pPr>
        <w:pStyle w:val="Titre1"/>
        <w:rPr>
          <w:szCs w:val="28"/>
        </w:rPr>
      </w:pPr>
      <w:bookmarkStart w:id="0" w:name="_Toc138840176"/>
      <w:r w:rsidRPr="008C3E89">
        <w:rPr>
          <w:szCs w:val="28"/>
        </w:rPr>
        <w:lastRenderedPageBreak/>
        <w:t>Conférence d’introduction</w:t>
      </w:r>
      <w:r w:rsidR="00B74AE3">
        <w:rPr>
          <w:szCs w:val="28"/>
        </w:rPr>
        <w:t> :</w:t>
      </w:r>
      <w:r w:rsidR="008C3E89" w:rsidRPr="008C3E89">
        <w:rPr>
          <w:szCs w:val="28"/>
        </w:rPr>
        <w:t xml:space="preserve"> </w:t>
      </w:r>
      <w:r w:rsidR="00F93B94" w:rsidRPr="008C3E89">
        <w:rPr>
          <w:szCs w:val="28"/>
        </w:rPr>
        <w:t>Accessibilité et FRH en actions</w:t>
      </w:r>
      <w:bookmarkEnd w:id="0"/>
    </w:p>
    <w:p w14:paraId="53618701" w14:textId="77777777" w:rsidR="00F93B94" w:rsidRPr="008C3E89" w:rsidRDefault="00F93B94" w:rsidP="00586826">
      <w:pPr>
        <w:rPr>
          <w:bdr w:val="none" w:sz="0" w:space="0" w:color="auto" w:frame="1"/>
          <w:lang w:eastAsia="fr-FR"/>
        </w:rPr>
      </w:pPr>
      <w:r w:rsidRPr="008C3E89">
        <w:rPr>
          <w:bdr w:val="none" w:sz="0" w:space="0" w:color="auto" w:frame="1"/>
          <w:lang w:eastAsia="fr-FR"/>
        </w:rPr>
        <w:t xml:space="preserve">David </w:t>
      </w:r>
      <w:proofErr w:type="spellStart"/>
      <w:r w:rsidRPr="008C3E89">
        <w:rPr>
          <w:bdr w:val="none" w:sz="0" w:space="0" w:color="auto" w:frame="1"/>
          <w:lang w:eastAsia="fr-FR"/>
        </w:rPr>
        <w:t>Pecoraro</w:t>
      </w:r>
      <w:proofErr w:type="spellEnd"/>
      <w:r w:rsidRPr="008C3E89">
        <w:rPr>
          <w:bdr w:val="none" w:sz="0" w:space="0" w:color="auto" w:frame="1"/>
          <w:lang w:eastAsia="fr-FR"/>
        </w:rPr>
        <w:t>, Président de la FRH et proche aidant</w:t>
      </w:r>
    </w:p>
    <w:p w14:paraId="6CF108E4" w14:textId="77777777" w:rsidR="00F93B94" w:rsidRPr="008C3E89" w:rsidRDefault="00F93B94" w:rsidP="00586826">
      <w:pPr>
        <w:rPr>
          <w:bdr w:val="none" w:sz="0" w:space="0" w:color="auto" w:frame="1"/>
          <w:lang w:eastAsia="fr-FR"/>
        </w:rPr>
      </w:pPr>
    </w:p>
    <w:p w14:paraId="3B25420A" w14:textId="44C095E7" w:rsidR="00F93B94" w:rsidRPr="008C3E89" w:rsidRDefault="00F93B94" w:rsidP="00586826">
      <w:pPr>
        <w:rPr>
          <w:bdr w:val="none" w:sz="0" w:space="0" w:color="auto" w:frame="1"/>
          <w:lang w:eastAsia="fr-FR"/>
        </w:rPr>
      </w:pPr>
      <w:r w:rsidRPr="008C3E89">
        <w:rPr>
          <w:bdr w:val="none" w:sz="0" w:space="0" w:color="auto" w:frame="1"/>
          <w:lang w:eastAsia="fr-FR"/>
        </w:rPr>
        <w:t xml:space="preserve">Il est nécessaire de rendre la recherche en faveur des personnes en situation de handicap visible et accessible. </w:t>
      </w:r>
    </w:p>
    <w:p w14:paraId="0DBC42E4" w14:textId="77777777" w:rsidR="00872708" w:rsidRPr="008C3E89" w:rsidRDefault="00872708" w:rsidP="00586826">
      <w:pPr>
        <w:rPr>
          <w:bdr w:val="none" w:sz="0" w:space="0" w:color="auto" w:frame="1"/>
          <w:lang w:eastAsia="fr-FR"/>
        </w:rPr>
      </w:pPr>
    </w:p>
    <w:p w14:paraId="75ADE235" w14:textId="61479D27" w:rsidR="00872708" w:rsidRPr="008C3E89" w:rsidRDefault="00E33D1E" w:rsidP="00586826">
      <w:pPr>
        <w:rPr>
          <w:bdr w:val="none" w:sz="0" w:space="0" w:color="auto" w:frame="1"/>
          <w:lang w:eastAsia="fr-FR"/>
        </w:rPr>
      </w:pPr>
      <w:r w:rsidRPr="008C3E89">
        <w:rPr>
          <w:bdr w:val="none" w:sz="0" w:space="0" w:color="auto" w:frame="1"/>
          <w:lang w:eastAsia="fr-FR"/>
        </w:rPr>
        <w:t>La FRH r</w:t>
      </w:r>
      <w:r w:rsidR="00872708" w:rsidRPr="008C3E89">
        <w:rPr>
          <w:bdr w:val="none" w:sz="0" w:space="0" w:color="auto" w:frame="1"/>
          <w:lang w:eastAsia="fr-FR"/>
        </w:rPr>
        <w:t xml:space="preserve">emercie l’équipe de l’HES-SO Valais qui œuvre au </w:t>
      </w:r>
      <w:r w:rsidRPr="008C3E89">
        <w:rPr>
          <w:bdr w:val="none" w:sz="0" w:space="0" w:color="auto" w:frame="1"/>
          <w:lang w:eastAsia="fr-FR"/>
        </w:rPr>
        <w:t>quotidien</w:t>
      </w:r>
      <w:r w:rsidR="00872708" w:rsidRPr="008C3E89">
        <w:rPr>
          <w:bdr w:val="none" w:sz="0" w:space="0" w:color="auto" w:frame="1"/>
          <w:lang w:eastAsia="fr-FR"/>
        </w:rPr>
        <w:t xml:space="preserve"> pour </w:t>
      </w:r>
      <w:r w:rsidR="00EA4D04">
        <w:rPr>
          <w:bdr w:val="none" w:sz="0" w:space="0" w:color="auto" w:frame="1"/>
          <w:lang w:eastAsia="fr-FR"/>
        </w:rPr>
        <w:t>l</w:t>
      </w:r>
      <w:r w:rsidR="00872708" w:rsidRPr="008C3E89">
        <w:rPr>
          <w:bdr w:val="none" w:sz="0" w:space="0" w:color="auto" w:frame="1"/>
          <w:lang w:eastAsia="fr-FR"/>
        </w:rPr>
        <w:t xml:space="preserve">e programme </w:t>
      </w:r>
      <w:r w:rsidR="00EA4D04">
        <w:rPr>
          <w:bdr w:val="none" w:sz="0" w:space="0" w:color="auto" w:frame="1"/>
          <w:lang w:eastAsia="fr-FR"/>
        </w:rPr>
        <w:t xml:space="preserve">Innovation Booster Technologie et Handicap </w:t>
      </w:r>
      <w:r w:rsidR="00872708" w:rsidRPr="008C3E89">
        <w:rPr>
          <w:bdr w:val="none" w:sz="0" w:space="0" w:color="auto" w:frame="1"/>
          <w:lang w:eastAsia="fr-FR"/>
        </w:rPr>
        <w:t>ainsi qu</w:t>
      </w:r>
      <w:r w:rsidRPr="008C3E89">
        <w:rPr>
          <w:bdr w:val="none" w:sz="0" w:space="0" w:color="auto" w:frame="1"/>
          <w:lang w:eastAsia="fr-FR"/>
        </w:rPr>
        <w:t>e les</w:t>
      </w:r>
      <w:r w:rsidR="00872708" w:rsidRPr="008C3E89">
        <w:rPr>
          <w:bdr w:val="none" w:sz="0" w:space="0" w:color="auto" w:frame="1"/>
          <w:lang w:eastAsia="fr-FR"/>
        </w:rPr>
        <w:t xml:space="preserve"> 43 membres des commissions scientifique et d’</w:t>
      </w:r>
      <w:proofErr w:type="spellStart"/>
      <w:r w:rsidR="00872708" w:rsidRPr="008C3E89">
        <w:rPr>
          <w:bdr w:val="none" w:sz="0" w:space="0" w:color="auto" w:frame="1"/>
          <w:lang w:eastAsia="fr-FR"/>
        </w:rPr>
        <w:t>expert·es</w:t>
      </w:r>
      <w:proofErr w:type="spellEnd"/>
      <w:r w:rsidR="00872708" w:rsidRPr="008C3E89">
        <w:rPr>
          <w:bdr w:val="none" w:sz="0" w:space="0" w:color="auto" w:frame="1"/>
          <w:lang w:eastAsia="fr-FR"/>
        </w:rPr>
        <w:t xml:space="preserve"> de la FRH.</w:t>
      </w:r>
    </w:p>
    <w:p w14:paraId="16368DD6" w14:textId="77777777" w:rsidR="00872708" w:rsidRPr="008C3E89" w:rsidRDefault="00872708" w:rsidP="00586826">
      <w:pPr>
        <w:rPr>
          <w:bdr w:val="none" w:sz="0" w:space="0" w:color="auto" w:frame="1"/>
          <w:lang w:eastAsia="fr-FR"/>
        </w:rPr>
      </w:pPr>
    </w:p>
    <w:p w14:paraId="0D6CCF03" w14:textId="171EF4AC" w:rsidR="00872708" w:rsidRPr="008C3E89" w:rsidRDefault="00872708" w:rsidP="00586826">
      <w:pPr>
        <w:rPr>
          <w:bdr w:val="none" w:sz="0" w:space="0" w:color="auto" w:frame="1"/>
          <w:lang w:eastAsia="fr-FR"/>
        </w:rPr>
      </w:pPr>
      <w:r w:rsidRPr="008C3E89">
        <w:rPr>
          <w:bdr w:val="none" w:sz="0" w:space="0" w:color="auto" w:frame="1"/>
          <w:lang w:eastAsia="fr-FR"/>
        </w:rPr>
        <w:t xml:space="preserve">Ces trois journées ont pour but d’enrichir le travail de l’Innovation Booster par des ateliers, des tables rondes et des conférences. L’objectif est aussi de mettre en relation chercheuses et chercheurs, </w:t>
      </w:r>
      <w:proofErr w:type="spellStart"/>
      <w:r w:rsidRPr="008C3E89">
        <w:rPr>
          <w:bdr w:val="none" w:sz="0" w:space="0" w:color="auto" w:frame="1"/>
          <w:lang w:eastAsia="fr-FR"/>
        </w:rPr>
        <w:t>professionnel·les</w:t>
      </w:r>
      <w:proofErr w:type="spellEnd"/>
      <w:r w:rsidRPr="008C3E89">
        <w:rPr>
          <w:bdr w:val="none" w:sz="0" w:space="0" w:color="auto" w:frame="1"/>
          <w:lang w:eastAsia="fr-FR"/>
        </w:rPr>
        <w:t xml:space="preserve">, </w:t>
      </w:r>
      <w:proofErr w:type="spellStart"/>
      <w:r w:rsidRPr="008C3E89">
        <w:rPr>
          <w:bdr w:val="none" w:sz="0" w:space="0" w:color="auto" w:frame="1"/>
          <w:lang w:eastAsia="fr-FR"/>
        </w:rPr>
        <w:t>représentant·es</w:t>
      </w:r>
      <w:proofErr w:type="spellEnd"/>
      <w:r w:rsidRPr="008C3E89">
        <w:rPr>
          <w:bdr w:val="none" w:sz="0" w:space="0" w:color="auto" w:frame="1"/>
          <w:lang w:eastAsia="fr-FR"/>
        </w:rPr>
        <w:t xml:space="preserve"> des institutions, proche </w:t>
      </w:r>
      <w:proofErr w:type="spellStart"/>
      <w:r w:rsidRPr="008C3E89">
        <w:rPr>
          <w:bdr w:val="none" w:sz="0" w:space="0" w:color="auto" w:frame="1"/>
          <w:lang w:eastAsia="fr-FR"/>
        </w:rPr>
        <w:t>aidant·es</w:t>
      </w:r>
      <w:proofErr w:type="spellEnd"/>
      <w:r w:rsidRPr="008C3E89">
        <w:rPr>
          <w:bdr w:val="none" w:sz="0" w:space="0" w:color="auto" w:frame="1"/>
          <w:lang w:eastAsia="fr-FR"/>
        </w:rPr>
        <w:t xml:space="preserve"> et surtout les per</w:t>
      </w:r>
      <w:r w:rsidR="00E33D1E" w:rsidRPr="008C3E89">
        <w:rPr>
          <w:bdr w:val="none" w:sz="0" w:space="0" w:color="auto" w:frame="1"/>
          <w:lang w:eastAsia="fr-FR"/>
        </w:rPr>
        <w:t>sonnes concernées par le handicap.</w:t>
      </w:r>
      <w:r w:rsidRPr="008C3E89">
        <w:rPr>
          <w:bdr w:val="none" w:sz="0" w:space="0" w:color="auto" w:frame="1"/>
          <w:lang w:eastAsia="fr-FR"/>
        </w:rPr>
        <w:t xml:space="preserve"> </w:t>
      </w:r>
    </w:p>
    <w:p w14:paraId="2F6655E4" w14:textId="77777777" w:rsidR="00E33D1E" w:rsidRPr="008C3E89" w:rsidRDefault="00E33D1E" w:rsidP="00586826">
      <w:pPr>
        <w:rPr>
          <w:bdr w:val="none" w:sz="0" w:space="0" w:color="auto" w:frame="1"/>
          <w:lang w:eastAsia="fr-FR"/>
        </w:rPr>
      </w:pPr>
    </w:p>
    <w:p w14:paraId="219F88D1" w14:textId="426F7B95" w:rsidR="00E33D1E" w:rsidRPr="008C3E89" w:rsidRDefault="00E33D1E" w:rsidP="00586826">
      <w:pPr>
        <w:rPr>
          <w:bdr w:val="none" w:sz="0" w:space="0" w:color="auto" w:frame="1"/>
          <w:lang w:eastAsia="fr-FR"/>
        </w:rPr>
      </w:pPr>
      <w:r w:rsidRPr="008C3E89">
        <w:rPr>
          <w:bdr w:val="none" w:sz="0" w:space="0" w:color="auto" w:frame="1"/>
          <w:lang w:eastAsia="fr-FR"/>
        </w:rPr>
        <w:t xml:space="preserve">40 </w:t>
      </w:r>
      <w:proofErr w:type="spellStart"/>
      <w:proofErr w:type="gramStart"/>
      <w:r w:rsidRPr="008C3E89">
        <w:rPr>
          <w:bdr w:val="none" w:sz="0" w:space="0" w:color="auto" w:frame="1"/>
          <w:lang w:eastAsia="fr-FR"/>
        </w:rPr>
        <w:t>expert</w:t>
      </w:r>
      <w:proofErr w:type="gramEnd"/>
      <w:r w:rsidRPr="008C3E89">
        <w:rPr>
          <w:bdr w:val="none" w:sz="0" w:space="0" w:color="auto" w:frame="1"/>
          <w:lang w:eastAsia="fr-FR"/>
        </w:rPr>
        <w:t>·es</w:t>
      </w:r>
      <w:proofErr w:type="spellEnd"/>
      <w:r w:rsidRPr="008C3E89">
        <w:rPr>
          <w:bdr w:val="none" w:sz="0" w:space="0" w:color="auto" w:frame="1"/>
          <w:lang w:eastAsia="fr-FR"/>
        </w:rPr>
        <w:t xml:space="preserve"> interviendront durant ces 3 jours </w:t>
      </w:r>
      <w:proofErr w:type="spellStart"/>
      <w:r w:rsidRPr="008C3E89">
        <w:rPr>
          <w:bdr w:val="none" w:sz="0" w:space="0" w:color="auto" w:frame="1"/>
          <w:lang w:eastAsia="fr-FR"/>
        </w:rPr>
        <w:t>soutenu·es</w:t>
      </w:r>
      <w:proofErr w:type="spellEnd"/>
      <w:r w:rsidRPr="008C3E89">
        <w:rPr>
          <w:bdr w:val="none" w:sz="0" w:space="0" w:color="auto" w:frame="1"/>
          <w:lang w:eastAsia="fr-FR"/>
        </w:rPr>
        <w:t xml:space="preserve"> par 15 membres d’équipe organisation.</w:t>
      </w:r>
    </w:p>
    <w:p w14:paraId="575C91B1" w14:textId="4C7A4669" w:rsidR="00E33D1E" w:rsidRPr="002E27AF" w:rsidRDefault="00E33D1E" w:rsidP="00F93B94">
      <w:pPr>
        <w:rPr>
          <w:bdr w:val="none" w:sz="0" w:space="0" w:color="auto" w:frame="1"/>
          <w:lang w:eastAsia="fr-FR"/>
        </w:rPr>
      </w:pPr>
      <w:r w:rsidRPr="008C3E89">
        <w:rPr>
          <w:bdr w:val="none" w:sz="0" w:space="0" w:color="auto" w:frame="1"/>
          <w:lang w:eastAsia="fr-FR"/>
        </w:rPr>
        <w:t xml:space="preserve">Nous remercions nos partenaires l’HES-SO Valais, Isaac Francophone, l’Innovation Booster </w:t>
      </w:r>
      <w:proofErr w:type="spellStart"/>
      <w:r w:rsidRPr="008C3E89">
        <w:rPr>
          <w:bdr w:val="none" w:sz="0" w:space="0" w:color="auto" w:frame="1"/>
          <w:lang w:eastAsia="fr-FR"/>
        </w:rPr>
        <w:t>Robotics</w:t>
      </w:r>
      <w:proofErr w:type="spellEnd"/>
      <w:r w:rsidRPr="008C3E89">
        <w:rPr>
          <w:bdr w:val="none" w:sz="0" w:space="0" w:color="auto" w:frame="1"/>
          <w:lang w:eastAsia="fr-FR"/>
        </w:rPr>
        <w:t xml:space="preserve"> et le réseau </w:t>
      </w:r>
      <w:proofErr w:type="spellStart"/>
      <w:r w:rsidRPr="008C3E89">
        <w:rPr>
          <w:bdr w:val="none" w:sz="0" w:space="0" w:color="auto" w:frame="1"/>
          <w:lang w:eastAsia="fr-FR"/>
        </w:rPr>
        <w:t>Neurodev</w:t>
      </w:r>
      <w:proofErr w:type="spellEnd"/>
      <w:r w:rsidRPr="008C3E89">
        <w:rPr>
          <w:bdr w:val="none" w:sz="0" w:space="0" w:color="auto" w:frame="1"/>
          <w:lang w:eastAsia="fr-FR"/>
        </w:rPr>
        <w:t>.</w:t>
      </w:r>
    </w:p>
    <w:p w14:paraId="228F09FE" w14:textId="1CC8D41F" w:rsidR="00251137" w:rsidRPr="00586826" w:rsidRDefault="00251137" w:rsidP="00586826">
      <w:pPr>
        <w:pStyle w:val="Titre1"/>
      </w:pPr>
      <w:bookmarkStart w:id="1" w:name="_Toc138840177"/>
      <w:r w:rsidRPr="008C3E89">
        <w:t>Programme du lundi 22 mai</w:t>
      </w:r>
      <w:bookmarkEnd w:id="1"/>
    </w:p>
    <w:p w14:paraId="0346CCA9" w14:textId="60DF0899" w:rsidR="00E33D1E" w:rsidRPr="00B74AE3" w:rsidRDefault="00251137" w:rsidP="00B74AE3">
      <w:pPr>
        <w:rPr>
          <w:rFonts w:ascii="Open Sans" w:hAnsi="Open Sans" w:cs="Open Sans"/>
          <w:b/>
          <w:bCs/>
        </w:rPr>
      </w:pPr>
      <w:r w:rsidRPr="00B74AE3">
        <w:rPr>
          <w:rFonts w:ascii="Open Sans" w:hAnsi="Open Sans" w:cs="Open Sans"/>
          <w:b/>
          <w:bCs/>
        </w:rPr>
        <w:t>Thématique : Cohérence des pratiques : Mise en perspective avec la Communication Alternative et Améliorée</w:t>
      </w:r>
    </w:p>
    <w:p w14:paraId="5F85025C" w14:textId="77777777" w:rsidR="00F93B94" w:rsidRPr="008C3E89" w:rsidRDefault="00F93B94" w:rsidP="002E27AF">
      <w:pPr>
        <w:rPr>
          <w:bdr w:val="none" w:sz="0" w:space="0" w:color="auto" w:frame="1"/>
          <w:lang w:eastAsia="fr-FR"/>
        </w:rPr>
      </w:pPr>
    </w:p>
    <w:p w14:paraId="0CB86AD4" w14:textId="088227BE" w:rsidR="00F93B94" w:rsidRPr="008C3E89" w:rsidRDefault="00F93B94" w:rsidP="00B74AE3">
      <w:pPr>
        <w:pStyle w:val="Titre2"/>
      </w:pPr>
      <w:r w:rsidRPr="008C3E89">
        <w:t>Conférence</w:t>
      </w:r>
      <w:r w:rsidR="00B74AE3">
        <w:t> :</w:t>
      </w:r>
      <w:r w:rsidRPr="008C3E89">
        <w:t xml:space="preserve"> Le Soutien Gestuel VD : 20 ans d’expériences vaudoises et romandes</w:t>
      </w:r>
    </w:p>
    <w:p w14:paraId="19E6ED9B" w14:textId="77777777" w:rsidR="00F93B94" w:rsidRPr="00586826" w:rsidRDefault="00F93B94" w:rsidP="00586826">
      <w:pPr>
        <w:rPr>
          <w:rFonts w:ascii="Calibri" w:hAnsi="Calibri" w:cs="Calibri"/>
          <w:bdr w:val="none" w:sz="0" w:space="0" w:color="auto" w:frame="1"/>
          <w:lang w:eastAsia="fr-FR"/>
        </w:rPr>
      </w:pPr>
      <w:r w:rsidRPr="00586826">
        <w:rPr>
          <w:rFonts w:ascii="Calibri" w:hAnsi="Calibri" w:cs="Calibri"/>
          <w:bdr w:val="none" w:sz="0" w:space="0" w:color="auto" w:frame="1"/>
          <w:lang w:eastAsia="fr-FR"/>
        </w:rPr>
        <w:t>Monique Mischler et Sophie Benoist, Logopédistes et membres du comité Soutien Gestuel</w:t>
      </w:r>
    </w:p>
    <w:p w14:paraId="1EFBADC2" w14:textId="77777777" w:rsidR="00016E67" w:rsidRPr="00586826" w:rsidRDefault="00016E67" w:rsidP="00586826">
      <w:pPr>
        <w:rPr>
          <w:rFonts w:ascii="Calibri" w:hAnsi="Calibri" w:cs="Calibri"/>
          <w:bdr w:val="none" w:sz="0" w:space="0" w:color="auto" w:frame="1"/>
          <w:lang w:eastAsia="fr-FR"/>
        </w:rPr>
      </w:pPr>
    </w:p>
    <w:p w14:paraId="6598DE26" w14:textId="0CB07FB8" w:rsidR="00016E67" w:rsidRPr="00586826" w:rsidRDefault="006A7D25" w:rsidP="00586826">
      <w:pPr>
        <w:rPr>
          <w:rFonts w:ascii="Calibri" w:hAnsi="Calibri" w:cs="Calibri"/>
          <w:bdr w:val="none" w:sz="0" w:space="0" w:color="auto" w:frame="1"/>
          <w:lang w:eastAsia="fr-FR"/>
        </w:rPr>
      </w:pPr>
      <w:r w:rsidRPr="00586826">
        <w:rPr>
          <w:rFonts w:ascii="Calibri" w:hAnsi="Calibri" w:cs="Calibri"/>
          <w:shd w:val="clear" w:color="auto" w:fill="FFFFFF"/>
        </w:rPr>
        <w:t xml:space="preserve">Le </w:t>
      </w:r>
      <w:r w:rsidR="008C3E89" w:rsidRPr="00586826">
        <w:rPr>
          <w:rFonts w:ascii="Calibri" w:hAnsi="Calibri" w:cs="Calibri"/>
          <w:shd w:val="clear" w:color="auto" w:fill="FFFFFF"/>
        </w:rPr>
        <w:t>S</w:t>
      </w:r>
      <w:r w:rsidRPr="00586826">
        <w:rPr>
          <w:rFonts w:ascii="Calibri" w:hAnsi="Calibri" w:cs="Calibri"/>
          <w:shd w:val="clear" w:color="auto" w:fill="FFFFFF"/>
        </w:rPr>
        <w:t xml:space="preserve">outien </w:t>
      </w:r>
      <w:r w:rsidR="008C3E89" w:rsidRPr="00586826">
        <w:rPr>
          <w:rFonts w:ascii="Calibri" w:hAnsi="Calibri" w:cs="Calibri"/>
          <w:shd w:val="clear" w:color="auto" w:fill="FFFFFF"/>
        </w:rPr>
        <w:t>G</w:t>
      </w:r>
      <w:r w:rsidRPr="00586826">
        <w:rPr>
          <w:rFonts w:ascii="Calibri" w:hAnsi="Calibri" w:cs="Calibri"/>
          <w:shd w:val="clear" w:color="auto" w:fill="FFFFFF"/>
        </w:rPr>
        <w:t xml:space="preserve">estuel </w:t>
      </w:r>
      <w:r w:rsidR="008C3E89" w:rsidRPr="00586826">
        <w:rPr>
          <w:rFonts w:ascii="Calibri" w:hAnsi="Calibri" w:cs="Calibri"/>
          <w:shd w:val="clear" w:color="auto" w:fill="FFFFFF"/>
        </w:rPr>
        <w:t>V</w:t>
      </w:r>
      <w:r w:rsidRPr="00586826">
        <w:rPr>
          <w:rFonts w:ascii="Calibri" w:hAnsi="Calibri" w:cs="Calibri"/>
          <w:shd w:val="clear" w:color="auto" w:fill="FFFFFF"/>
        </w:rPr>
        <w:t>audois est un </w:t>
      </w:r>
      <w:r w:rsidR="008C3E89" w:rsidRPr="00586826">
        <w:rPr>
          <w:rFonts w:ascii="Calibri" w:hAnsi="Calibri" w:cs="Calibri"/>
          <w:shd w:val="clear" w:color="auto" w:fill="FFFFFF"/>
        </w:rPr>
        <w:t>m</w:t>
      </w:r>
      <w:r w:rsidRPr="00586826">
        <w:rPr>
          <w:rFonts w:ascii="Calibri" w:hAnsi="Calibri" w:cs="Calibri"/>
          <w:shd w:val="clear" w:color="auto" w:fill="FFFFFF"/>
        </w:rPr>
        <w:t>oyen de Communication Améliorée et Alternative, qui permet de soutenir l’expression, la compréhension et la construction du langage oral.</w:t>
      </w:r>
      <w:r w:rsidRPr="00586826">
        <w:rPr>
          <w:rFonts w:ascii="Calibri" w:hAnsi="Calibri" w:cs="Calibri"/>
        </w:rPr>
        <w:t xml:space="preserve"> </w:t>
      </w:r>
      <w:r w:rsidRPr="00586826">
        <w:rPr>
          <w:rFonts w:ascii="Calibri" w:hAnsi="Calibri" w:cs="Calibri"/>
          <w:shd w:val="clear" w:color="auto" w:fill="FFFFFF"/>
        </w:rPr>
        <w:t>Les 300 gestes du lexique ont été retenus selon deux critères principaux : être le plus proche possible du mime et être le plus simple possible à réaliser sur le plan moteur.</w:t>
      </w:r>
      <w:r w:rsidRPr="00586826">
        <w:rPr>
          <w:rFonts w:ascii="Calibri" w:hAnsi="Calibri" w:cs="Calibri"/>
        </w:rPr>
        <w:br/>
      </w:r>
      <w:r w:rsidRPr="00586826">
        <w:rPr>
          <w:rFonts w:ascii="Calibri" w:hAnsi="Calibri" w:cs="Calibri"/>
        </w:rPr>
        <w:br/>
      </w:r>
      <w:r w:rsidRPr="00586826">
        <w:rPr>
          <w:rFonts w:ascii="Calibri" w:hAnsi="Calibri" w:cs="Calibri"/>
          <w:shd w:val="clear" w:color="auto" w:fill="FFFFFF"/>
        </w:rPr>
        <w:t xml:space="preserve">Cette initiative a été développée par des logopédistes qui se sont </w:t>
      </w:r>
      <w:proofErr w:type="spellStart"/>
      <w:r w:rsidRPr="00586826">
        <w:rPr>
          <w:rFonts w:ascii="Calibri" w:hAnsi="Calibri" w:cs="Calibri"/>
          <w:shd w:val="clear" w:color="auto" w:fill="FFFFFF"/>
        </w:rPr>
        <w:t>rassemblé·es</w:t>
      </w:r>
      <w:proofErr w:type="spellEnd"/>
      <w:r w:rsidRPr="00586826">
        <w:rPr>
          <w:rFonts w:ascii="Calibri" w:hAnsi="Calibri" w:cs="Calibri"/>
          <w:shd w:val="clear" w:color="auto" w:fill="FFFFFF"/>
        </w:rPr>
        <w:t xml:space="preserve"> en créant une association pour formaliser la pratique sur le territoire vaudois et romand.</w:t>
      </w:r>
      <w:r w:rsidRPr="00586826">
        <w:rPr>
          <w:rFonts w:ascii="Calibri" w:hAnsi="Calibri" w:cs="Calibri"/>
        </w:rPr>
        <w:br/>
      </w:r>
      <w:r w:rsidRPr="00586826">
        <w:rPr>
          <w:rFonts w:ascii="Calibri" w:hAnsi="Calibri" w:cs="Calibri"/>
          <w:shd w:val="clear" w:color="auto" w:fill="FFFFFF"/>
        </w:rPr>
        <w:t>Aujourd'hui, des initiations et formations par des logopédistes sont organisées dans des institutions, des structures d'accueil, des associations et auprès de parents.</w:t>
      </w:r>
    </w:p>
    <w:p w14:paraId="4B361BB0" w14:textId="77777777" w:rsidR="00F93B94" w:rsidRPr="008C3E89" w:rsidRDefault="00F93B94" w:rsidP="00F93B94">
      <w:pPr>
        <w:rPr>
          <w:sz w:val="28"/>
          <w:szCs w:val="28"/>
          <w:bdr w:val="none" w:sz="0" w:space="0" w:color="auto" w:frame="1"/>
          <w:lang w:eastAsia="fr-FR"/>
        </w:rPr>
      </w:pPr>
    </w:p>
    <w:p w14:paraId="75D11A9B" w14:textId="7AC742E2" w:rsidR="00F93B94" w:rsidRPr="008C3E89" w:rsidRDefault="00F93B94" w:rsidP="00B74AE3">
      <w:pPr>
        <w:pStyle w:val="Titre2"/>
      </w:pPr>
      <w:r w:rsidRPr="008C3E89">
        <w:t>Table ronde</w:t>
      </w:r>
      <w:r w:rsidR="00B74AE3">
        <w:t> :</w:t>
      </w:r>
      <w:r w:rsidRPr="008C3E89">
        <w:t xml:space="preserve"> La Communication Alternative et Améliorée – Comment faire sur le terrain ?</w:t>
      </w:r>
    </w:p>
    <w:p w14:paraId="71F6AD2F" w14:textId="0E62D689" w:rsidR="00F93B94" w:rsidRPr="00586826" w:rsidRDefault="00F93B94" w:rsidP="00F93B94">
      <w:pPr>
        <w:rPr>
          <w:bdr w:val="none" w:sz="0" w:space="0" w:color="auto" w:frame="1"/>
          <w:lang w:eastAsia="fr-FR"/>
        </w:rPr>
      </w:pPr>
      <w:r w:rsidRPr="00B74AE3">
        <w:rPr>
          <w:b/>
          <w:bCs/>
        </w:rPr>
        <w:t>Modération : Stéphane Jullien</w:t>
      </w:r>
      <w:r w:rsidRPr="00586826">
        <w:rPr>
          <w:bdr w:val="none" w:sz="0" w:space="0" w:color="auto" w:frame="1"/>
          <w:lang w:eastAsia="fr-FR"/>
        </w:rPr>
        <w:t xml:space="preserve">, Logopédiste et </w:t>
      </w:r>
      <w:r w:rsidR="00096662" w:rsidRPr="00586826">
        <w:rPr>
          <w:bdr w:val="none" w:sz="0" w:space="0" w:color="auto" w:frame="1"/>
          <w:lang w:eastAsia="fr-FR"/>
        </w:rPr>
        <w:t>chargé de la commission romande d'Isaac Francophone Association</w:t>
      </w:r>
    </w:p>
    <w:p w14:paraId="52E50463" w14:textId="77777777" w:rsidR="008C3E89" w:rsidRPr="00586826" w:rsidRDefault="008C3E89" w:rsidP="00F93B94">
      <w:pPr>
        <w:rPr>
          <w:bdr w:val="none" w:sz="0" w:space="0" w:color="auto" w:frame="1"/>
          <w:lang w:eastAsia="fr-FR"/>
        </w:rPr>
      </w:pPr>
    </w:p>
    <w:p w14:paraId="6EDF6A24" w14:textId="77777777" w:rsidR="008C3E89" w:rsidRPr="00586826" w:rsidRDefault="008C3E89" w:rsidP="008C3E89">
      <w:pPr>
        <w:rPr>
          <w:bdr w:val="none" w:sz="0" w:space="0" w:color="auto" w:frame="1"/>
          <w:lang w:eastAsia="fr-FR"/>
        </w:rPr>
      </w:pPr>
      <w:r w:rsidRPr="00586826">
        <w:rPr>
          <w:bdr w:val="none" w:sz="0" w:space="0" w:color="auto" w:frame="1"/>
          <w:lang w:eastAsia="fr-FR"/>
        </w:rPr>
        <w:t>Plusieurs méthodes de CAA existent (PECS, Makaton, LSF, Soutien Gestuel...) pour une multitude de besoins individuels.</w:t>
      </w:r>
    </w:p>
    <w:p w14:paraId="0BF7D800" w14:textId="77777777" w:rsidR="008C3E89" w:rsidRPr="00586826" w:rsidRDefault="008C3E89" w:rsidP="008C3E89">
      <w:pPr>
        <w:rPr>
          <w:bdr w:val="none" w:sz="0" w:space="0" w:color="auto" w:frame="1"/>
          <w:lang w:eastAsia="fr-FR"/>
        </w:rPr>
      </w:pPr>
    </w:p>
    <w:p w14:paraId="3E262149" w14:textId="41F36F3C" w:rsidR="008C3E89" w:rsidRPr="00586826" w:rsidRDefault="00EA4D04" w:rsidP="008C3E89">
      <w:pPr>
        <w:rPr>
          <w:bdr w:val="none" w:sz="0" w:space="0" w:color="auto" w:frame="1"/>
          <w:lang w:eastAsia="fr-FR"/>
        </w:rPr>
      </w:pPr>
      <w:r>
        <w:rPr>
          <w:bdr w:val="none" w:sz="0" w:space="0" w:color="auto" w:frame="1"/>
          <w:lang w:eastAsia="fr-FR"/>
        </w:rPr>
        <w:lastRenderedPageBreak/>
        <w:t>La discussion s’est construite autour de l’interrogation suivante : c</w:t>
      </w:r>
      <w:r w:rsidR="008C3E89" w:rsidRPr="00586826">
        <w:rPr>
          <w:bdr w:val="none" w:sz="0" w:space="0" w:color="auto" w:frame="1"/>
          <w:lang w:eastAsia="fr-FR"/>
        </w:rPr>
        <w:t>omment mettre en place</w:t>
      </w:r>
      <w:r>
        <w:rPr>
          <w:bdr w:val="none" w:sz="0" w:space="0" w:color="auto" w:frame="1"/>
          <w:lang w:eastAsia="fr-FR"/>
        </w:rPr>
        <w:t xml:space="preserve"> les outils</w:t>
      </w:r>
      <w:r w:rsidR="008C3E89" w:rsidRPr="00586826">
        <w:rPr>
          <w:bdr w:val="none" w:sz="0" w:space="0" w:color="auto" w:frame="1"/>
          <w:lang w:eastAsia="fr-FR"/>
        </w:rPr>
        <w:t>, former les équipes et surtout s'assurer que les personnes concernées disposent de la ou des méthodes qui conviennent le mieux à leurs besoins ?</w:t>
      </w:r>
    </w:p>
    <w:p w14:paraId="362C252E" w14:textId="77777777" w:rsidR="008C3E89" w:rsidRPr="00586826" w:rsidRDefault="008C3E89" w:rsidP="00F93B94">
      <w:pPr>
        <w:rPr>
          <w:bdr w:val="none" w:sz="0" w:space="0" w:color="auto" w:frame="1"/>
          <w:lang w:eastAsia="fr-FR"/>
        </w:rPr>
      </w:pPr>
    </w:p>
    <w:p w14:paraId="1F5ECE1A" w14:textId="43FE7F62" w:rsidR="00F93B94" w:rsidRPr="00B74AE3" w:rsidRDefault="00F93B94" w:rsidP="00F93B94">
      <w:pPr>
        <w:rPr>
          <w:b/>
          <w:bCs/>
          <w:bdr w:val="none" w:sz="0" w:space="0" w:color="auto" w:frame="1"/>
          <w:lang w:eastAsia="fr-FR"/>
        </w:rPr>
      </w:pPr>
      <w:r w:rsidRPr="00B74AE3">
        <w:rPr>
          <w:b/>
          <w:bCs/>
          <w:bdr w:val="none" w:sz="0" w:space="0" w:color="auto" w:frame="1"/>
          <w:lang w:eastAsia="fr-FR"/>
        </w:rPr>
        <w:t xml:space="preserve">Interventions : </w:t>
      </w:r>
    </w:p>
    <w:p w14:paraId="6F00C8FD" w14:textId="77777777" w:rsidR="008C3E89" w:rsidRPr="00586826" w:rsidRDefault="00096662" w:rsidP="00096662">
      <w:pPr>
        <w:pStyle w:val="Paragraphedeliste"/>
        <w:numPr>
          <w:ilvl w:val="0"/>
          <w:numId w:val="1"/>
        </w:numPr>
        <w:rPr>
          <w:bdr w:val="none" w:sz="0" w:space="0" w:color="auto" w:frame="1"/>
          <w:lang w:eastAsia="fr-FR"/>
        </w:rPr>
      </w:pPr>
      <w:r w:rsidRPr="00B74AE3">
        <w:rPr>
          <w:b/>
          <w:bCs/>
          <w:bdr w:val="none" w:sz="0" w:space="0" w:color="auto" w:frame="1"/>
          <w:lang w:eastAsia="fr-FR"/>
        </w:rPr>
        <w:t>Hadja Fatim a Marca-Kaba</w:t>
      </w:r>
      <w:r w:rsidRPr="00586826">
        <w:rPr>
          <w:bdr w:val="none" w:sz="0" w:space="0" w:color="auto" w:frame="1"/>
          <w:lang w:eastAsia="fr-FR"/>
        </w:rPr>
        <w:t>, éducatrice sociale et utilisatrice du Langage Parlé Complété,</w:t>
      </w:r>
    </w:p>
    <w:p w14:paraId="6DF62B30" w14:textId="4CE06351" w:rsidR="008C3E89" w:rsidRPr="00586826" w:rsidRDefault="00096662" w:rsidP="00096662">
      <w:pPr>
        <w:pStyle w:val="Paragraphedeliste"/>
        <w:numPr>
          <w:ilvl w:val="0"/>
          <w:numId w:val="1"/>
        </w:numPr>
        <w:rPr>
          <w:bdr w:val="none" w:sz="0" w:space="0" w:color="auto" w:frame="1"/>
          <w:lang w:eastAsia="fr-FR"/>
        </w:rPr>
      </w:pPr>
      <w:r w:rsidRPr="00B74AE3">
        <w:rPr>
          <w:b/>
          <w:bCs/>
          <w:bdr w:val="none" w:sz="0" w:space="0" w:color="auto" w:frame="1"/>
          <w:lang w:eastAsia="fr-FR"/>
        </w:rPr>
        <w:t>Monique Mischler</w:t>
      </w:r>
      <w:r w:rsidRPr="00586826">
        <w:rPr>
          <w:bdr w:val="none" w:sz="0" w:space="0" w:color="auto" w:frame="1"/>
          <w:lang w:eastAsia="fr-FR"/>
        </w:rPr>
        <w:t>, logopédiste et membre du comité de l'association du Soutien Gestuel VD</w:t>
      </w:r>
      <w:r w:rsidR="008C3E89" w:rsidRPr="00586826">
        <w:rPr>
          <w:bdr w:val="none" w:sz="0" w:space="0" w:color="auto" w:frame="1"/>
          <w:lang w:eastAsia="fr-FR"/>
        </w:rPr>
        <w:t>,</w:t>
      </w:r>
    </w:p>
    <w:p w14:paraId="1737A5CD" w14:textId="77777777" w:rsidR="008C3E89" w:rsidRPr="00586826" w:rsidRDefault="00096662" w:rsidP="00096662">
      <w:pPr>
        <w:pStyle w:val="Paragraphedeliste"/>
        <w:numPr>
          <w:ilvl w:val="0"/>
          <w:numId w:val="1"/>
        </w:numPr>
        <w:rPr>
          <w:bdr w:val="none" w:sz="0" w:space="0" w:color="auto" w:frame="1"/>
          <w:lang w:eastAsia="fr-FR"/>
        </w:rPr>
      </w:pPr>
      <w:r w:rsidRPr="00B74AE3">
        <w:rPr>
          <w:b/>
          <w:bCs/>
          <w:bdr w:val="none" w:sz="0" w:space="0" w:color="auto" w:frame="1"/>
          <w:lang w:eastAsia="fr-FR"/>
        </w:rPr>
        <w:t>Carole Broye</w:t>
      </w:r>
      <w:r w:rsidRPr="00586826">
        <w:rPr>
          <w:bdr w:val="none" w:sz="0" w:space="0" w:color="auto" w:frame="1"/>
          <w:lang w:eastAsia="fr-FR"/>
        </w:rPr>
        <w:t xml:space="preserve">, proche aidante pour son fils utilisateur de </w:t>
      </w:r>
      <w:proofErr w:type="spellStart"/>
      <w:r w:rsidRPr="00586826">
        <w:rPr>
          <w:bdr w:val="none" w:sz="0" w:space="0" w:color="auto" w:frame="1"/>
          <w:lang w:eastAsia="fr-FR"/>
        </w:rPr>
        <w:t>téléthèse</w:t>
      </w:r>
      <w:proofErr w:type="spellEnd"/>
      <w:r w:rsidRPr="00586826">
        <w:rPr>
          <w:bdr w:val="none" w:sz="0" w:space="0" w:color="auto" w:frame="1"/>
          <w:lang w:eastAsia="fr-FR"/>
        </w:rPr>
        <w:t>,</w:t>
      </w:r>
    </w:p>
    <w:p w14:paraId="4638A107" w14:textId="77777777" w:rsidR="008C3E89" w:rsidRPr="00586826" w:rsidRDefault="00096662" w:rsidP="00F93B94">
      <w:pPr>
        <w:pStyle w:val="Paragraphedeliste"/>
        <w:numPr>
          <w:ilvl w:val="0"/>
          <w:numId w:val="1"/>
        </w:numPr>
        <w:rPr>
          <w:bdr w:val="none" w:sz="0" w:space="0" w:color="auto" w:frame="1"/>
          <w:lang w:eastAsia="fr-FR"/>
        </w:rPr>
      </w:pPr>
      <w:r w:rsidRPr="00B74AE3">
        <w:rPr>
          <w:b/>
          <w:bCs/>
          <w:bdr w:val="none" w:sz="0" w:space="0" w:color="auto" w:frame="1"/>
          <w:lang w:eastAsia="fr-FR"/>
        </w:rPr>
        <w:t xml:space="preserve">Juliane </w:t>
      </w:r>
      <w:proofErr w:type="spellStart"/>
      <w:r w:rsidRPr="00B74AE3">
        <w:rPr>
          <w:b/>
          <w:bCs/>
          <w:bdr w:val="none" w:sz="0" w:space="0" w:color="auto" w:frame="1"/>
          <w:lang w:eastAsia="fr-FR"/>
        </w:rPr>
        <w:t>Dind</w:t>
      </w:r>
      <w:proofErr w:type="spellEnd"/>
      <w:r w:rsidRPr="00586826">
        <w:rPr>
          <w:bdr w:val="none" w:sz="0" w:space="0" w:color="auto" w:frame="1"/>
          <w:lang w:eastAsia="fr-FR"/>
        </w:rPr>
        <w:t>, lectrice et chercheuse au Département de pédagogie spécialisée de l'Université de Fribourg/</w:t>
      </w:r>
      <w:proofErr w:type="spellStart"/>
      <w:r w:rsidRPr="00586826">
        <w:rPr>
          <w:bdr w:val="none" w:sz="0" w:space="0" w:color="auto" w:frame="1"/>
          <w:lang w:eastAsia="fr-FR"/>
        </w:rPr>
        <w:t>Universität</w:t>
      </w:r>
      <w:proofErr w:type="spellEnd"/>
      <w:r w:rsidRPr="00586826">
        <w:rPr>
          <w:bdr w:val="none" w:sz="0" w:space="0" w:color="auto" w:frame="1"/>
          <w:lang w:eastAsia="fr-FR"/>
        </w:rPr>
        <w:t xml:space="preserve"> Freiburg et fondatrice du Petit conservatoire du Polyhandicap</w:t>
      </w:r>
    </w:p>
    <w:p w14:paraId="13C9A88D" w14:textId="2687E3BD" w:rsidR="00096662" w:rsidRPr="00586826" w:rsidRDefault="00096662" w:rsidP="00F93B94">
      <w:pPr>
        <w:pStyle w:val="Paragraphedeliste"/>
        <w:numPr>
          <w:ilvl w:val="0"/>
          <w:numId w:val="1"/>
        </w:numPr>
        <w:rPr>
          <w:bdr w:val="none" w:sz="0" w:space="0" w:color="auto" w:frame="1"/>
          <w:lang w:val="it-CH" w:eastAsia="fr-FR"/>
        </w:rPr>
      </w:pPr>
      <w:r w:rsidRPr="00B74AE3">
        <w:rPr>
          <w:b/>
          <w:bCs/>
          <w:bdr w:val="none" w:sz="0" w:space="0" w:color="auto" w:frame="1"/>
          <w:lang w:val="it-CH" w:eastAsia="fr-FR"/>
        </w:rPr>
        <w:t>Giovanna Garghentini Python</w:t>
      </w:r>
      <w:r w:rsidRPr="00586826">
        <w:rPr>
          <w:bdr w:val="none" w:sz="0" w:space="0" w:color="auto" w:frame="1"/>
          <w:lang w:val="it-CH" w:eastAsia="fr-FR"/>
        </w:rPr>
        <w:t>, directrice cantonale à Pro Infirmis</w:t>
      </w:r>
    </w:p>
    <w:p w14:paraId="2DEDD6DC" w14:textId="77777777" w:rsidR="00F93B94" w:rsidRPr="008C3E89" w:rsidRDefault="00F93B94" w:rsidP="00F93B94">
      <w:pPr>
        <w:rPr>
          <w:sz w:val="28"/>
          <w:szCs w:val="28"/>
          <w:lang w:val="it-CH" w:eastAsia="fr-FR"/>
        </w:rPr>
      </w:pPr>
    </w:p>
    <w:p w14:paraId="185888A5" w14:textId="4D5150BF" w:rsidR="00F93B94" w:rsidRPr="008C3E89" w:rsidRDefault="00F93B94" w:rsidP="00B74AE3">
      <w:pPr>
        <w:pStyle w:val="Titre2"/>
      </w:pPr>
      <w:r w:rsidRPr="008C3E89">
        <w:t xml:space="preserve">Atelier </w:t>
      </w:r>
      <w:r w:rsidRPr="00B74AE3">
        <w:t>d’idéation</w:t>
      </w:r>
      <w:r w:rsidRPr="008C3E89">
        <w:t xml:space="preserve"> Innovation Booster Technologie et Handicap</w:t>
      </w:r>
    </w:p>
    <w:p w14:paraId="177EE9CD" w14:textId="77777777" w:rsidR="00F93B94" w:rsidRPr="00586826" w:rsidRDefault="00F93B94" w:rsidP="00F93B94">
      <w:pPr>
        <w:rPr>
          <w:bdr w:val="none" w:sz="0" w:space="0" w:color="auto" w:frame="1"/>
          <w:lang w:eastAsia="fr-FR"/>
        </w:rPr>
      </w:pPr>
      <w:r w:rsidRPr="00586826">
        <w:rPr>
          <w:bdr w:val="none" w:sz="0" w:space="0" w:color="auto" w:frame="1"/>
          <w:lang w:eastAsia="fr-FR"/>
        </w:rPr>
        <w:t>En partenariat avec Isaac Francophone</w:t>
      </w:r>
    </w:p>
    <w:p w14:paraId="1E7B5E31" w14:textId="77777777" w:rsidR="00702DA5" w:rsidRPr="00586826" w:rsidRDefault="00702DA5" w:rsidP="00F93B94">
      <w:pPr>
        <w:rPr>
          <w:bdr w:val="none" w:sz="0" w:space="0" w:color="auto" w:frame="1"/>
          <w:lang w:eastAsia="fr-FR"/>
        </w:rPr>
      </w:pPr>
    </w:p>
    <w:p w14:paraId="1340E011" w14:textId="4CE8DD78" w:rsidR="00702DA5" w:rsidRPr="00586826" w:rsidRDefault="00702DA5" w:rsidP="00F93B94">
      <w:pPr>
        <w:rPr>
          <w:bdr w:val="none" w:sz="0" w:space="0" w:color="auto" w:frame="1"/>
          <w:lang w:eastAsia="fr-FR"/>
        </w:rPr>
      </w:pPr>
      <w:r w:rsidRPr="00586826">
        <w:rPr>
          <w:bdr w:val="none" w:sz="0" w:space="0" w:color="auto" w:frame="1"/>
          <w:lang w:eastAsia="fr-FR"/>
        </w:rPr>
        <w:t>47 personnes ont participé à l’atelier d’idéation de l’Innovation Booster Technologie et Handicap. Cet atelier portait sur la thématique de la Communication Alternative et Améliorée. Deux axes ont été approfondis : la formation des parties prenantes et la collaboration entre les parties prenantes. Pour ce faire, la méthode « Arrêter – Continuer – Commencer » a été utilisée, afin d’identifier les points de friction et les axes d’amélioration de ces sujets.</w:t>
      </w:r>
    </w:p>
    <w:p w14:paraId="4EA935EB" w14:textId="77777777" w:rsidR="00F93B94" w:rsidRPr="008C3E89" w:rsidRDefault="00F93B94" w:rsidP="002E27AF">
      <w:pPr>
        <w:rPr>
          <w:lang w:eastAsia="fr-FR"/>
        </w:rPr>
      </w:pPr>
    </w:p>
    <w:p w14:paraId="4C864C4A" w14:textId="4D7D5287" w:rsidR="00F93B94" w:rsidRPr="008C3E89" w:rsidRDefault="008C3E89" w:rsidP="00B74AE3">
      <w:pPr>
        <w:pStyle w:val="Titre2"/>
      </w:pPr>
      <w:r>
        <w:t>P</w:t>
      </w:r>
      <w:r w:rsidR="00B74AE3">
        <w:t>résentations de p</w:t>
      </w:r>
      <w:r>
        <w:t xml:space="preserve">rojets </w:t>
      </w:r>
      <w:r w:rsidR="00B74AE3">
        <w:t>financés par l’</w:t>
      </w:r>
      <w:r>
        <w:t>Innovation Booster Technologie et Handicap</w:t>
      </w:r>
    </w:p>
    <w:p w14:paraId="2164AB73" w14:textId="3346111F" w:rsidR="008C3E89" w:rsidRPr="003B3C17" w:rsidRDefault="00000000" w:rsidP="00F93B94">
      <w:pPr>
        <w:pStyle w:val="Titre3"/>
        <w:rPr>
          <w:shd w:val="clear" w:color="auto" w:fill="FFFFFF"/>
        </w:rPr>
      </w:pPr>
      <w:hyperlink r:id="rId11" w:history="1">
        <w:r w:rsidR="00B53203" w:rsidRPr="003B3C17">
          <w:rPr>
            <w:rStyle w:val="Lienhypertexte"/>
            <w:shd w:val="clear" w:color="auto" w:fill="FFFFFF"/>
          </w:rPr>
          <w:t>Ma Santé</w:t>
        </w:r>
      </w:hyperlink>
    </w:p>
    <w:p w14:paraId="56B45901" w14:textId="1123BB07" w:rsidR="003B3C17" w:rsidRPr="002E27AF" w:rsidRDefault="00000000" w:rsidP="002E27AF">
      <w:pPr>
        <w:pStyle w:val="Titre3"/>
        <w:rPr>
          <w:shd w:val="clear" w:color="auto" w:fill="FFFFFF"/>
        </w:rPr>
      </w:pPr>
      <w:hyperlink r:id="rId12" w:history="1">
        <w:r w:rsidR="00B53203" w:rsidRPr="003B3C17">
          <w:rPr>
            <w:rStyle w:val="Lienhypertexte"/>
            <w:shd w:val="clear" w:color="auto" w:fill="FFFFFF"/>
          </w:rPr>
          <w:t>Franchir le mur du son</w:t>
        </w:r>
      </w:hyperlink>
    </w:p>
    <w:p w14:paraId="049DF5E1" w14:textId="0EBBD3AD" w:rsidR="00F93B94" w:rsidRPr="003B3C17" w:rsidRDefault="00F93B94" w:rsidP="003B3C17">
      <w:pPr>
        <w:pStyle w:val="Titre1"/>
        <w:rPr>
          <w:szCs w:val="22"/>
          <w:shd w:val="clear" w:color="auto" w:fill="FFFFFF"/>
        </w:rPr>
      </w:pPr>
      <w:bookmarkStart w:id="2" w:name="_Toc138840178"/>
      <w:r w:rsidRPr="003B3C17">
        <w:t>Programme du mardi 23 mai</w:t>
      </w:r>
      <w:bookmarkEnd w:id="2"/>
    </w:p>
    <w:p w14:paraId="78AFCC6B" w14:textId="7D3A413A" w:rsidR="00F93B94" w:rsidRDefault="00F93B94" w:rsidP="00F93B94">
      <w:pPr>
        <w:rPr>
          <w:rFonts w:ascii="Open Sans" w:hAnsi="Open Sans" w:cs="Open Sans"/>
          <w:b/>
          <w:bCs/>
        </w:rPr>
      </w:pPr>
      <w:r w:rsidRPr="00B74AE3">
        <w:rPr>
          <w:rFonts w:ascii="Open Sans" w:hAnsi="Open Sans" w:cs="Open Sans"/>
          <w:b/>
          <w:bCs/>
        </w:rPr>
        <w:t>Technologie et Accessibilité</w:t>
      </w:r>
    </w:p>
    <w:p w14:paraId="7CEA8842" w14:textId="77777777" w:rsidR="002E27AF" w:rsidRPr="002E27AF" w:rsidRDefault="002E27AF" w:rsidP="002E27AF"/>
    <w:p w14:paraId="0B4210B2" w14:textId="4B83724B" w:rsidR="00F93B94" w:rsidRPr="008C3E89" w:rsidRDefault="00F93B94" w:rsidP="00B74AE3">
      <w:pPr>
        <w:pStyle w:val="Titre2"/>
      </w:pPr>
      <w:r w:rsidRPr="008C3E89">
        <w:t>Introduction</w:t>
      </w:r>
      <w:r w:rsidR="00B74AE3">
        <w:t> :</w:t>
      </w:r>
      <w:r w:rsidRPr="008C3E89">
        <w:t xml:space="preserve"> La mise en </w:t>
      </w:r>
      <w:r w:rsidR="00ED6C96" w:rsidRPr="008C3E89">
        <w:t>œuvre</w:t>
      </w:r>
      <w:r w:rsidRPr="008C3E89">
        <w:t xml:space="preserve"> de la CDPH en Suisse</w:t>
      </w:r>
    </w:p>
    <w:p w14:paraId="373AC1EF" w14:textId="4CDDD22A" w:rsidR="006A7D25" w:rsidRPr="00586826" w:rsidRDefault="00F93B94" w:rsidP="006A7D25">
      <w:r w:rsidRPr="00586826">
        <w:t xml:space="preserve">Verena </w:t>
      </w:r>
      <w:proofErr w:type="spellStart"/>
      <w:r w:rsidRPr="00586826">
        <w:t>Kuonen</w:t>
      </w:r>
      <w:proofErr w:type="spellEnd"/>
      <w:r w:rsidRPr="00586826">
        <w:t>, Co-Présidente d’Inclusion Handicap</w:t>
      </w:r>
      <w:r w:rsidR="006A7D25" w:rsidRPr="00586826">
        <w:t xml:space="preserve"> et membre de notre commission d'</w:t>
      </w:r>
      <w:proofErr w:type="spellStart"/>
      <w:r w:rsidR="006A7D25" w:rsidRPr="00586826">
        <w:t>expert·es</w:t>
      </w:r>
      <w:proofErr w:type="spellEnd"/>
      <w:r w:rsidR="006A7D25" w:rsidRPr="00586826">
        <w:t>.</w:t>
      </w:r>
    </w:p>
    <w:p w14:paraId="5F820D67" w14:textId="77777777" w:rsidR="00F93B94" w:rsidRPr="00586826" w:rsidRDefault="00F93B94" w:rsidP="00F93B94"/>
    <w:p w14:paraId="1B48FFB7" w14:textId="648D4598" w:rsidR="00F93B94" w:rsidRPr="008C3E89" w:rsidRDefault="00F93B94" w:rsidP="00B74AE3">
      <w:pPr>
        <w:pStyle w:val="Titre2"/>
      </w:pPr>
      <w:r w:rsidRPr="008C3E89">
        <w:t>Conférence</w:t>
      </w:r>
      <w:r w:rsidR="00B74AE3">
        <w:t> :</w:t>
      </w:r>
      <w:r w:rsidRPr="008C3E89">
        <w:t xml:space="preserve"> Les innovations technologiques pour les personnes aveugles et malvoyantes – Entre promesse d’un monde accessible et exclusion des publics</w:t>
      </w:r>
    </w:p>
    <w:p w14:paraId="5A86BF82" w14:textId="77777777" w:rsidR="00F93B94" w:rsidRPr="00586826" w:rsidRDefault="00F93B94" w:rsidP="00F93B94">
      <w:r w:rsidRPr="00586826">
        <w:t>Luciano Butera, Directeur Technologie et Innovation, Fédération Suisse des Aveugles et Malvoyants</w:t>
      </w:r>
    </w:p>
    <w:p w14:paraId="72FB23E9" w14:textId="77777777" w:rsidR="006A7D25" w:rsidRPr="00586826" w:rsidRDefault="006A7D25" w:rsidP="00F93B94"/>
    <w:p w14:paraId="6206D9A7" w14:textId="60871F9C" w:rsidR="006A7D25" w:rsidRPr="00586826" w:rsidRDefault="006A7D25" w:rsidP="00F93B94">
      <w:r w:rsidRPr="00586826">
        <w:t>Les développements techniques actuels offrent une multitude de nouvelles opportunités aux personnes aveugles et malvoyantes. Cependant, en parallèle, les tendances techniques peuvent aussi conduire à l'exclusion de la clientèle concernée. </w:t>
      </w:r>
      <w:r w:rsidRPr="00586826">
        <w:br/>
      </w:r>
      <w:r w:rsidRPr="00586826">
        <w:br/>
      </w:r>
      <w:hyperlink r:id="rId13" w:history="1">
        <w:r w:rsidRPr="00586826">
          <w:t>Luciano Butera</w:t>
        </w:r>
      </w:hyperlink>
      <w:r w:rsidRPr="00586826">
        <w:t xml:space="preserve"> a montré avec des exemples pratiques comment la technologie change le quotidien des personnes aveugles et malvoyantes. Les activités du service Technologie et innovation seront également présentées. Enfin, la position de la FSA sera abordée, ainsi que des attentes envers la recherche, l'industrie et les prestataires de services.</w:t>
      </w:r>
    </w:p>
    <w:p w14:paraId="7E6DC89F" w14:textId="77777777" w:rsidR="00F93B94" w:rsidRPr="008C3E89" w:rsidRDefault="00F93B94" w:rsidP="00F93B94">
      <w:pPr>
        <w:rPr>
          <w:sz w:val="28"/>
          <w:szCs w:val="28"/>
        </w:rPr>
      </w:pPr>
    </w:p>
    <w:p w14:paraId="54B67944" w14:textId="2D992441" w:rsidR="00F93B94" w:rsidRPr="008C3E89" w:rsidRDefault="00F93B94" w:rsidP="00B74AE3">
      <w:pPr>
        <w:pStyle w:val="Titre2"/>
      </w:pPr>
      <w:r w:rsidRPr="008C3E89">
        <w:t>Table ronde</w:t>
      </w:r>
      <w:r w:rsidR="00B74AE3">
        <w:t> :</w:t>
      </w:r>
      <w:r w:rsidRPr="008C3E89">
        <w:t xml:space="preserve"> De l’ère de l’accessibilité technique à l’ère des technologies au service de l’accessibilité</w:t>
      </w:r>
    </w:p>
    <w:p w14:paraId="77570921" w14:textId="77777777" w:rsidR="00F93B94" w:rsidRPr="00586826" w:rsidRDefault="00F93B94" w:rsidP="008C3E89">
      <w:pPr>
        <w:rPr>
          <w:rFonts w:ascii="Calibri" w:hAnsi="Calibri" w:cs="Calibri"/>
        </w:rPr>
      </w:pPr>
      <w:r w:rsidRPr="00ED6C96">
        <w:rPr>
          <w:rFonts w:ascii="Calibri" w:hAnsi="Calibri" w:cs="Calibri"/>
          <w:b/>
          <w:bCs/>
        </w:rPr>
        <w:t>Modération : Cédric Baudet</w:t>
      </w:r>
      <w:r w:rsidRPr="00586826">
        <w:rPr>
          <w:rFonts w:ascii="Calibri" w:hAnsi="Calibri" w:cs="Calibri"/>
        </w:rPr>
        <w:t xml:space="preserve">, Professeur ordinaire, Haute </w:t>
      </w:r>
      <w:proofErr w:type="spellStart"/>
      <w:r w:rsidRPr="00586826">
        <w:rPr>
          <w:rFonts w:ascii="Calibri" w:hAnsi="Calibri" w:cs="Calibri"/>
        </w:rPr>
        <w:t>Ecole</w:t>
      </w:r>
      <w:proofErr w:type="spellEnd"/>
      <w:r w:rsidRPr="00586826">
        <w:rPr>
          <w:rFonts w:ascii="Calibri" w:hAnsi="Calibri" w:cs="Calibri"/>
        </w:rPr>
        <w:t xml:space="preserve"> de Gestion Arc</w:t>
      </w:r>
    </w:p>
    <w:p w14:paraId="7B045F30" w14:textId="77777777" w:rsidR="00F93B94" w:rsidRPr="00586826" w:rsidRDefault="00F93B94" w:rsidP="00F93B94">
      <w:pPr>
        <w:rPr>
          <w:rFonts w:ascii="Calibri" w:hAnsi="Calibri" w:cs="Calibri"/>
          <w:sz w:val="28"/>
          <w:szCs w:val="28"/>
        </w:rPr>
      </w:pPr>
    </w:p>
    <w:p w14:paraId="718188E2" w14:textId="0C7C9D3B" w:rsidR="00ED6C96" w:rsidRDefault="006A7D25" w:rsidP="008C3E89">
      <w:pPr>
        <w:rPr>
          <w:rFonts w:ascii="Calibri" w:hAnsi="Calibri" w:cs="Calibri"/>
          <w:lang w:eastAsia="fr-FR"/>
        </w:rPr>
      </w:pPr>
      <w:r w:rsidRPr="00586826">
        <w:rPr>
          <w:rFonts w:ascii="Calibri" w:hAnsi="Calibri" w:cs="Calibri"/>
          <w:shd w:val="clear" w:color="auto" w:fill="FFFFFF"/>
          <w:lang w:eastAsia="fr-FR"/>
        </w:rPr>
        <w:t>Dans quelles mesures l'accessibilité est intégrée dans les nouvelles technologies ? Cela relève-t-il du mythe ou d'une réalité envisageable ? </w:t>
      </w:r>
      <w:r w:rsidR="00EA4D04">
        <w:rPr>
          <w:rFonts w:ascii="Calibri" w:hAnsi="Calibri" w:cs="Calibri"/>
          <w:shd w:val="clear" w:color="auto" w:fill="FFFFFF"/>
          <w:lang w:eastAsia="fr-FR"/>
        </w:rPr>
        <w:t>Les échanges se sont d’abord orientés sur les limites de l’accessibilité, puis sur les impacts positifs des technologies sur l’accessibilité et enfin sur les dérives possibles des technologies émergentes. Le débat s’est clôturé en évoquant la méthodologie « </w:t>
      </w:r>
      <w:proofErr w:type="spellStart"/>
      <w:r w:rsidR="00EA4D04">
        <w:rPr>
          <w:rFonts w:ascii="Calibri" w:hAnsi="Calibri" w:cs="Calibri"/>
          <w:shd w:val="clear" w:color="auto" w:fill="FFFFFF"/>
          <w:lang w:eastAsia="fr-FR"/>
        </w:rPr>
        <w:t>Inclusivity</w:t>
      </w:r>
      <w:proofErr w:type="spellEnd"/>
      <w:r w:rsidR="00EA4D04">
        <w:rPr>
          <w:rFonts w:ascii="Calibri" w:hAnsi="Calibri" w:cs="Calibri"/>
          <w:shd w:val="clear" w:color="auto" w:fill="FFFFFF"/>
          <w:lang w:eastAsia="fr-FR"/>
        </w:rPr>
        <w:t xml:space="preserve"> by design » qui considère l’accessibilité comme partie prenante du projet dès ses origines.</w:t>
      </w:r>
      <w:r w:rsidRPr="00586826">
        <w:rPr>
          <w:rFonts w:ascii="Calibri" w:hAnsi="Calibri" w:cs="Calibri"/>
          <w:lang w:eastAsia="fr-FR"/>
        </w:rPr>
        <w:br/>
      </w:r>
    </w:p>
    <w:p w14:paraId="223839C1" w14:textId="137102B5" w:rsidR="00ED6C96" w:rsidRPr="00ED6C96" w:rsidRDefault="008C3E89" w:rsidP="008C3E89">
      <w:pPr>
        <w:rPr>
          <w:rFonts w:ascii="Calibri" w:hAnsi="Calibri" w:cs="Calibri"/>
          <w:b/>
          <w:bCs/>
          <w:lang w:eastAsia="fr-FR"/>
        </w:rPr>
      </w:pPr>
      <w:r w:rsidRPr="00ED6C96">
        <w:rPr>
          <w:rFonts w:ascii="Calibri" w:hAnsi="Calibri" w:cs="Calibri"/>
          <w:b/>
          <w:bCs/>
        </w:rPr>
        <w:t>Interventions :</w:t>
      </w:r>
    </w:p>
    <w:p w14:paraId="28293BC1" w14:textId="6E5DFFA4" w:rsidR="00ED6C96" w:rsidRPr="00ED6C96" w:rsidRDefault="006A7D25" w:rsidP="00ED6C96">
      <w:pPr>
        <w:pStyle w:val="Paragraphedeliste"/>
        <w:numPr>
          <w:ilvl w:val="0"/>
          <w:numId w:val="2"/>
        </w:numPr>
        <w:rPr>
          <w:rFonts w:ascii="Calibri" w:hAnsi="Calibri" w:cs="Calibri"/>
          <w:lang w:eastAsia="fr-FR"/>
        </w:rPr>
      </w:pPr>
      <w:r w:rsidRPr="00ED6C96">
        <w:rPr>
          <w:rFonts w:ascii="Calibri" w:hAnsi="Calibri" w:cs="Calibri"/>
          <w:b/>
          <w:bCs/>
          <w:shd w:val="clear" w:color="auto" w:fill="FFFFFF"/>
          <w:lang w:eastAsia="fr-FR"/>
        </w:rPr>
        <w:t xml:space="preserve">Céline </w:t>
      </w:r>
      <w:proofErr w:type="spellStart"/>
      <w:r w:rsidRPr="00ED6C96">
        <w:rPr>
          <w:rFonts w:ascii="Calibri" w:hAnsi="Calibri" w:cs="Calibri"/>
          <w:b/>
          <w:bCs/>
          <w:shd w:val="clear" w:color="auto" w:fill="FFFFFF"/>
          <w:lang w:eastAsia="fr-FR"/>
        </w:rPr>
        <w:t>W</w:t>
      </w:r>
      <w:r w:rsidR="008C11DE" w:rsidRPr="00ED6C96">
        <w:rPr>
          <w:rFonts w:ascii="Calibri" w:hAnsi="Calibri" w:cs="Calibri"/>
          <w:b/>
          <w:bCs/>
          <w:shd w:val="clear" w:color="auto" w:fill="FFFFFF"/>
          <w:lang w:eastAsia="fr-FR"/>
        </w:rPr>
        <w:t>itschard</w:t>
      </w:r>
      <w:proofErr w:type="spellEnd"/>
      <w:r w:rsidRPr="00ED6C96">
        <w:rPr>
          <w:rFonts w:ascii="Calibri" w:hAnsi="Calibri" w:cs="Calibri"/>
          <w:b/>
          <w:bCs/>
          <w:shd w:val="clear" w:color="auto" w:fill="FFFFFF"/>
          <w:lang w:eastAsia="fr-FR"/>
        </w:rPr>
        <w:t> </w:t>
      </w:r>
      <w:r w:rsidR="008C11DE" w:rsidRPr="00ED6C96">
        <w:rPr>
          <w:rFonts w:ascii="Calibri" w:hAnsi="Calibri" w:cs="Calibri"/>
          <w:b/>
          <w:bCs/>
          <w:shd w:val="clear" w:color="auto" w:fill="FFFFFF"/>
          <w:lang w:eastAsia="fr-FR"/>
        </w:rPr>
        <w:t>et</w:t>
      </w:r>
      <w:r w:rsidRPr="00ED6C96">
        <w:rPr>
          <w:rFonts w:ascii="Calibri" w:hAnsi="Calibri" w:cs="Calibri"/>
          <w:b/>
          <w:bCs/>
          <w:shd w:val="clear" w:color="auto" w:fill="FFFFFF"/>
          <w:lang w:eastAsia="fr-FR"/>
        </w:rPr>
        <w:t> Alex Bernier</w:t>
      </w:r>
      <w:r w:rsidRPr="00ED6C96">
        <w:rPr>
          <w:rFonts w:ascii="Calibri" w:hAnsi="Calibri" w:cs="Calibri"/>
          <w:shd w:val="clear" w:color="auto" w:fill="FFFFFF"/>
          <w:lang w:eastAsia="fr-FR"/>
        </w:rPr>
        <w:t> représentant l'association </w:t>
      </w:r>
      <w:hyperlink r:id="rId14" w:history="1">
        <w:r w:rsidRPr="00ED6C96">
          <w:rPr>
            <w:rFonts w:ascii="Calibri" w:hAnsi="Calibri" w:cs="Calibri"/>
            <w:shd w:val="clear" w:color="auto" w:fill="FFFFFF"/>
            <w:lang w:eastAsia="fr-FR"/>
          </w:rPr>
          <w:t>Plein Accès</w:t>
        </w:r>
      </w:hyperlink>
      <w:r w:rsidR="008C11DE" w:rsidRPr="00ED6C96">
        <w:rPr>
          <w:rFonts w:ascii="Calibri" w:hAnsi="Calibri" w:cs="Calibri"/>
          <w:shd w:val="clear" w:color="auto" w:fill="FFFFFF"/>
          <w:lang w:eastAsia="fr-FR"/>
        </w:rPr>
        <w:t xml:space="preserve"> </w:t>
      </w:r>
      <w:r w:rsidRPr="00ED6C96">
        <w:rPr>
          <w:rFonts w:ascii="Calibri" w:hAnsi="Calibri" w:cs="Calibri"/>
          <w:shd w:val="clear" w:color="auto" w:fill="FFFFFF"/>
          <w:lang w:eastAsia="fr-FR"/>
        </w:rPr>
        <w:t>qui œuvre pour l'inclusion sociale, culturelle, scolaire et professionnelle des personnes en situation de handicap.</w:t>
      </w:r>
    </w:p>
    <w:p w14:paraId="1AFC477C" w14:textId="7FC90156" w:rsidR="00ED6C96" w:rsidRPr="00ED6C96" w:rsidRDefault="006A7D25" w:rsidP="00ED6C96">
      <w:pPr>
        <w:pStyle w:val="Paragraphedeliste"/>
        <w:numPr>
          <w:ilvl w:val="0"/>
          <w:numId w:val="2"/>
        </w:numPr>
        <w:rPr>
          <w:rFonts w:ascii="Calibri" w:hAnsi="Calibri" w:cs="Calibri"/>
          <w:lang w:eastAsia="fr-FR"/>
        </w:rPr>
      </w:pPr>
      <w:r w:rsidRPr="00ED6C96">
        <w:rPr>
          <w:rFonts w:ascii="Calibri" w:hAnsi="Calibri" w:cs="Calibri"/>
          <w:b/>
          <w:bCs/>
          <w:shd w:val="clear" w:color="auto" w:fill="FFFFFF"/>
          <w:lang w:eastAsia="fr-FR"/>
        </w:rPr>
        <w:t xml:space="preserve">Marc </w:t>
      </w:r>
      <w:proofErr w:type="spellStart"/>
      <w:r w:rsidRPr="00ED6C96">
        <w:rPr>
          <w:rFonts w:ascii="Calibri" w:hAnsi="Calibri" w:cs="Calibri"/>
          <w:b/>
          <w:bCs/>
          <w:shd w:val="clear" w:color="auto" w:fill="FFFFFF"/>
          <w:lang w:eastAsia="fr-FR"/>
        </w:rPr>
        <w:t>Butticaz</w:t>
      </w:r>
      <w:proofErr w:type="spellEnd"/>
      <w:r w:rsidRPr="00ED6C96">
        <w:rPr>
          <w:rFonts w:ascii="Calibri" w:hAnsi="Calibri" w:cs="Calibri"/>
          <w:shd w:val="clear" w:color="auto" w:fill="FFFFFF"/>
          <w:lang w:eastAsia="fr-FR"/>
        </w:rPr>
        <w:t>, collaborateur scientifique au sein du service de Coordination Construction et Environnement de </w:t>
      </w:r>
      <w:hyperlink r:id="rId15" w:history="1">
        <w:r w:rsidRPr="00ED6C96">
          <w:rPr>
            <w:rFonts w:ascii="Calibri" w:hAnsi="Calibri" w:cs="Calibri"/>
            <w:shd w:val="clear" w:color="auto" w:fill="FFFFFF"/>
            <w:lang w:eastAsia="fr-FR"/>
          </w:rPr>
          <w:t xml:space="preserve">Pro </w:t>
        </w:r>
        <w:proofErr w:type="spellStart"/>
        <w:r w:rsidRPr="00ED6C96">
          <w:rPr>
            <w:rFonts w:ascii="Calibri" w:hAnsi="Calibri" w:cs="Calibri"/>
            <w:shd w:val="clear" w:color="auto" w:fill="FFFFFF"/>
            <w:lang w:eastAsia="fr-FR"/>
          </w:rPr>
          <w:t>Infirmis</w:t>
        </w:r>
        <w:proofErr w:type="spellEnd"/>
      </w:hyperlink>
    </w:p>
    <w:p w14:paraId="5CD3BB00" w14:textId="77777777" w:rsidR="00ED6C96" w:rsidRPr="00ED6C96" w:rsidRDefault="006A7D25" w:rsidP="00ED6C96">
      <w:pPr>
        <w:pStyle w:val="Paragraphedeliste"/>
        <w:numPr>
          <w:ilvl w:val="0"/>
          <w:numId w:val="2"/>
        </w:numPr>
        <w:rPr>
          <w:rFonts w:ascii="Calibri" w:hAnsi="Calibri" w:cs="Calibri"/>
          <w:lang w:eastAsia="fr-FR"/>
        </w:rPr>
      </w:pPr>
      <w:r w:rsidRPr="00ED6C96">
        <w:rPr>
          <w:rFonts w:ascii="Calibri" w:hAnsi="Calibri" w:cs="Calibri"/>
          <w:b/>
          <w:bCs/>
          <w:shd w:val="clear" w:color="auto" w:fill="FFFFFF"/>
          <w:lang w:eastAsia="fr-FR"/>
        </w:rPr>
        <w:t>Carole Baudin</w:t>
      </w:r>
      <w:r w:rsidRPr="00ED6C96">
        <w:rPr>
          <w:rFonts w:ascii="Calibri" w:hAnsi="Calibri" w:cs="Calibri"/>
          <w:shd w:val="clear" w:color="auto" w:fill="FFFFFF"/>
          <w:lang w:eastAsia="fr-FR"/>
        </w:rPr>
        <w:t>, Dr. en Anthropologie Sociale et Ethnologie</w:t>
      </w:r>
    </w:p>
    <w:p w14:paraId="15E99A00" w14:textId="4C3D0ACA" w:rsidR="006A7D25" w:rsidRPr="00ED6C96" w:rsidRDefault="006A7D25" w:rsidP="00ED6C96">
      <w:pPr>
        <w:pStyle w:val="Paragraphedeliste"/>
        <w:numPr>
          <w:ilvl w:val="0"/>
          <w:numId w:val="2"/>
        </w:numPr>
        <w:rPr>
          <w:rFonts w:ascii="Calibri" w:hAnsi="Calibri" w:cs="Calibri"/>
          <w:lang w:eastAsia="fr-FR"/>
        </w:rPr>
      </w:pPr>
      <w:r w:rsidRPr="00ED6C96">
        <w:rPr>
          <w:rFonts w:ascii="Calibri" w:hAnsi="Calibri" w:cs="Calibri"/>
          <w:b/>
          <w:bCs/>
          <w:shd w:val="clear" w:color="auto" w:fill="FFFFFF"/>
          <w:lang w:eastAsia="fr-FR"/>
        </w:rPr>
        <w:t>Luciano Butera</w:t>
      </w:r>
      <w:r w:rsidRPr="00ED6C96">
        <w:rPr>
          <w:rFonts w:ascii="Calibri" w:hAnsi="Calibri" w:cs="Calibri"/>
          <w:shd w:val="clear" w:color="auto" w:fill="FFFFFF"/>
          <w:lang w:eastAsia="fr-FR"/>
        </w:rPr>
        <w:t>, responsable du service Technologie et Innovation de la </w:t>
      </w:r>
      <w:hyperlink r:id="rId16" w:history="1">
        <w:r w:rsidRPr="00ED6C96">
          <w:rPr>
            <w:rFonts w:ascii="Calibri" w:hAnsi="Calibri" w:cs="Calibri"/>
            <w:shd w:val="clear" w:color="auto" w:fill="FFFFFF"/>
            <w:lang w:eastAsia="fr-FR"/>
          </w:rPr>
          <w:t>Fédération suisse des aveugles et malvoyants FSA</w:t>
        </w:r>
      </w:hyperlink>
    </w:p>
    <w:p w14:paraId="39152536" w14:textId="77777777" w:rsidR="006A7D25" w:rsidRPr="00586826" w:rsidRDefault="006A7D25" w:rsidP="00F93B94">
      <w:pPr>
        <w:rPr>
          <w:rFonts w:ascii="Calibri" w:hAnsi="Calibri" w:cs="Calibri"/>
          <w:sz w:val="28"/>
          <w:szCs w:val="28"/>
        </w:rPr>
      </w:pPr>
    </w:p>
    <w:p w14:paraId="71C4B131" w14:textId="2A6260B3" w:rsidR="00F93B94" w:rsidRPr="008C3E89" w:rsidRDefault="00F93B94" w:rsidP="00B74AE3">
      <w:pPr>
        <w:pStyle w:val="Titre2"/>
      </w:pPr>
      <w:r w:rsidRPr="008C3E89">
        <w:t>Atelier d’idéation Innovation Booster Technologie et Handicap</w:t>
      </w:r>
    </w:p>
    <w:p w14:paraId="21CE8F47" w14:textId="77777777" w:rsidR="00F93B94" w:rsidRPr="00586826" w:rsidRDefault="00F93B94" w:rsidP="00F93B94">
      <w:r w:rsidRPr="00586826">
        <w:t xml:space="preserve">En partenariat avec l’Innovation Booster </w:t>
      </w:r>
      <w:proofErr w:type="spellStart"/>
      <w:r w:rsidRPr="00586826">
        <w:t>Robotics</w:t>
      </w:r>
      <w:proofErr w:type="spellEnd"/>
    </w:p>
    <w:p w14:paraId="3B37EB20" w14:textId="77777777" w:rsidR="00702DA5" w:rsidRPr="00586826" w:rsidRDefault="00702DA5" w:rsidP="00F93B94"/>
    <w:p w14:paraId="29529317" w14:textId="63EE5287" w:rsidR="00702DA5" w:rsidRPr="00586826" w:rsidRDefault="00702DA5" w:rsidP="00F93B94">
      <w:r w:rsidRPr="00586826">
        <w:t>59 personnes ont participé à l’atelier d’idéation de l’Innovation Booster Technologie et Handicap. Cet atelier portait sur les thématiques de la technologie et de l’accessibilité. Trois axes ont été approfondis : les automates et écrans tactiles, la signalisation des passages piétons, et les appareils électroménagers. Pour ce faire, la méthode « Arrêter – Continuer – Commencer » a été utilisée, afin d’identifier les points de friction et les axes d’amélioration de ces sujets.</w:t>
      </w:r>
    </w:p>
    <w:p w14:paraId="493A69B7" w14:textId="53FB835F" w:rsidR="00B53203" w:rsidRPr="00B74AE3" w:rsidRDefault="00B74AE3" w:rsidP="00B74AE3">
      <w:pPr>
        <w:pStyle w:val="Titre2"/>
      </w:pPr>
      <w:r>
        <w:t xml:space="preserve">Présentations de projets financés par l’Innovation Booster Technologie et </w:t>
      </w:r>
      <w:r w:rsidRPr="00B74AE3">
        <w:t>Handicap</w:t>
      </w:r>
    </w:p>
    <w:p w14:paraId="23E2018B" w14:textId="5928DE5B" w:rsidR="00ED6C96" w:rsidRPr="00ED6C96" w:rsidRDefault="00000000" w:rsidP="00C6366F">
      <w:pPr>
        <w:pStyle w:val="Titre3"/>
        <w:rPr>
          <w:shd w:val="clear" w:color="auto" w:fill="FFFFFF"/>
        </w:rPr>
      </w:pPr>
      <w:r>
        <w:fldChar w:fldCharType="begin"/>
      </w:r>
      <w:r>
        <w:instrText>HYPERLINK "https://frh-fondation.ch/project/e-learning-tsa/"</w:instrText>
      </w:r>
      <w:r>
        <w:fldChar w:fldCharType="separate"/>
      </w:r>
      <w:proofErr w:type="gramStart"/>
      <w:r w:rsidR="00B53203" w:rsidRPr="003B3C17">
        <w:rPr>
          <w:rStyle w:val="Lienhypertexte"/>
          <w:shd w:val="clear" w:color="auto" w:fill="FFFFFF"/>
        </w:rPr>
        <w:t>e</w:t>
      </w:r>
      <w:proofErr w:type="gramEnd"/>
      <w:r w:rsidR="00B53203" w:rsidRPr="003B3C17">
        <w:rPr>
          <w:rStyle w:val="Lienhypertexte"/>
          <w:shd w:val="clear" w:color="auto" w:fill="FFFFFF"/>
        </w:rPr>
        <w:t>-Services TSA</w:t>
      </w:r>
      <w:r>
        <w:rPr>
          <w:rStyle w:val="Lienhypertexte"/>
          <w:shd w:val="clear" w:color="auto" w:fill="FFFFFF"/>
        </w:rPr>
        <w:fldChar w:fldCharType="end"/>
      </w:r>
    </w:p>
    <w:p w14:paraId="431015DF" w14:textId="39660C14" w:rsidR="003B3C17" w:rsidRDefault="00000000" w:rsidP="003B3C17">
      <w:pPr>
        <w:pStyle w:val="Titre3"/>
        <w:rPr>
          <w:shd w:val="clear" w:color="auto" w:fill="FFFFFF"/>
        </w:rPr>
      </w:pPr>
      <w:hyperlink r:id="rId17" w:history="1">
        <w:r w:rsidR="00B53203" w:rsidRPr="003B3C17">
          <w:rPr>
            <w:rStyle w:val="Lienhypertexte"/>
            <w:shd w:val="clear" w:color="auto" w:fill="FFFFFF"/>
          </w:rPr>
          <w:t>Pro-GIS</w:t>
        </w:r>
      </w:hyperlink>
    </w:p>
    <w:p w14:paraId="03850016" w14:textId="4F63E92F" w:rsidR="003B3C17" w:rsidRDefault="00000000" w:rsidP="003B3C17">
      <w:pPr>
        <w:pStyle w:val="Titre3"/>
        <w:rPr>
          <w:rStyle w:val="Lienhypertexte"/>
        </w:rPr>
      </w:pPr>
      <w:hyperlink r:id="rId18" w:history="1">
        <w:r w:rsidR="003B3C17" w:rsidRPr="003B3C17">
          <w:rPr>
            <w:rStyle w:val="Lienhypertexte"/>
          </w:rPr>
          <w:t>Lire Confort</w:t>
        </w:r>
      </w:hyperlink>
    </w:p>
    <w:p w14:paraId="37D712C5" w14:textId="77777777" w:rsidR="00EA4D04" w:rsidRDefault="00EA4D04" w:rsidP="00EA4D04">
      <w:pPr>
        <w:pStyle w:val="Titre3"/>
        <w:rPr>
          <w:shd w:val="clear" w:color="auto" w:fill="FFFFFF"/>
        </w:rPr>
      </w:pPr>
      <w:hyperlink r:id="rId19" w:history="1">
        <w:proofErr w:type="spellStart"/>
        <w:r w:rsidRPr="003B3C17">
          <w:rPr>
            <w:rStyle w:val="Lienhypertexte"/>
            <w:shd w:val="clear" w:color="auto" w:fill="FFFFFF"/>
          </w:rPr>
          <w:t>Bootis</w:t>
        </w:r>
        <w:proofErr w:type="spellEnd"/>
      </w:hyperlink>
    </w:p>
    <w:p w14:paraId="50F7E25D" w14:textId="77777777" w:rsidR="00EA4D04" w:rsidRPr="003B3C17" w:rsidRDefault="00EA4D04" w:rsidP="00EA4D04">
      <w:pPr>
        <w:pStyle w:val="Titre3"/>
        <w:numPr>
          <w:ilvl w:val="0"/>
          <w:numId w:val="0"/>
        </w:numPr>
        <w:rPr>
          <w:shd w:val="clear" w:color="auto" w:fill="FFFFFF"/>
        </w:rPr>
      </w:pPr>
      <w:bookmarkStart w:id="3" w:name="_Toc138839748"/>
      <w:r w:rsidRPr="003B3C17">
        <w:rPr>
          <w:rFonts w:ascii="Calibri" w:eastAsiaTheme="minorHAnsi" w:hAnsi="Calibri" w:cs="Calibri"/>
          <w:b w:val="0"/>
          <w:color w:val="auto"/>
          <w:kern w:val="2"/>
          <w:sz w:val="24"/>
          <w:szCs w:val="24"/>
          <w:bdr w:val="none" w:sz="0" w:space="0" w:color="auto"/>
          <w:shd w:val="clear" w:color="auto" w:fill="FFFFFF"/>
          <w:lang w:eastAsia="en-US"/>
          <w14:ligatures w14:val="standardContextual"/>
        </w:rPr>
        <w:t>Vidéo de présentation du projet :</w:t>
      </w:r>
      <w:r w:rsidRPr="003B3C17">
        <w:rPr>
          <w:rStyle w:val="apple-converted-space"/>
          <w:rFonts w:ascii="Calibri" w:hAnsi="Calibri" w:cs="Calibri"/>
          <w:sz w:val="24"/>
          <w:szCs w:val="24"/>
          <w:shd w:val="clear" w:color="auto" w:fill="FFFFFF"/>
        </w:rPr>
        <w:t> </w:t>
      </w:r>
      <w:hyperlink r:id="rId20" w:history="1">
        <w:r w:rsidRPr="003B3C17">
          <w:rPr>
            <w:rStyle w:val="Lienhypertexte"/>
            <w:rFonts w:ascii="Calibri" w:hAnsi="Calibri" w:cs="Calibri"/>
            <w:sz w:val="24"/>
            <w:szCs w:val="24"/>
          </w:rPr>
          <w:t>https://lnkd.in/eXBfaYEv</w:t>
        </w:r>
        <w:bookmarkEnd w:id="3"/>
      </w:hyperlink>
    </w:p>
    <w:p w14:paraId="03308F05" w14:textId="77777777" w:rsidR="00EA4D04" w:rsidRPr="00EA4D04" w:rsidRDefault="00EA4D04" w:rsidP="002E27AF">
      <w:pPr>
        <w:rPr>
          <w:lang w:eastAsia="fr-FR"/>
        </w:rPr>
      </w:pPr>
    </w:p>
    <w:p w14:paraId="6C27C217" w14:textId="31DE389C" w:rsidR="00F93B94" w:rsidRPr="00586826" w:rsidRDefault="00F93B94" w:rsidP="00586826">
      <w:pPr>
        <w:pStyle w:val="Titre1"/>
        <w:rPr>
          <w:rFonts w:ascii="Calibri" w:hAnsi="Calibri" w:cs="Calibri"/>
          <w:sz w:val="24"/>
          <w:szCs w:val="24"/>
        </w:rPr>
      </w:pPr>
      <w:bookmarkStart w:id="4" w:name="_Toc138840179"/>
      <w:r w:rsidRPr="008C3E89">
        <w:t>Programme du mercredi 24 mai</w:t>
      </w:r>
      <w:bookmarkEnd w:id="4"/>
    </w:p>
    <w:p w14:paraId="4C4DEF68" w14:textId="77777777" w:rsidR="00F93B94" w:rsidRPr="00B74AE3" w:rsidRDefault="00F93B94" w:rsidP="00B74AE3">
      <w:pPr>
        <w:rPr>
          <w:rFonts w:ascii="Open Sans" w:hAnsi="Open Sans" w:cs="Open Sans"/>
          <w:b/>
          <w:bCs/>
        </w:rPr>
      </w:pPr>
      <w:r w:rsidRPr="00B74AE3">
        <w:rPr>
          <w:rFonts w:ascii="Open Sans" w:hAnsi="Open Sans" w:cs="Open Sans"/>
          <w:b/>
          <w:bCs/>
        </w:rPr>
        <w:t>Transfert de connaissances entre recherche, pratique et appropriation</w:t>
      </w:r>
    </w:p>
    <w:p w14:paraId="64E636C8" w14:textId="77777777" w:rsidR="00F93B94" w:rsidRPr="00586826" w:rsidRDefault="00F93B94" w:rsidP="00F93B94">
      <w:r w:rsidRPr="00586826">
        <w:t xml:space="preserve">En partenariat avec le Réseau </w:t>
      </w:r>
      <w:proofErr w:type="spellStart"/>
      <w:r w:rsidRPr="00586826">
        <w:t>Neurodev</w:t>
      </w:r>
      <w:proofErr w:type="spellEnd"/>
    </w:p>
    <w:p w14:paraId="06AC40BF" w14:textId="77777777" w:rsidR="00F93B94" w:rsidRPr="008C3E89" w:rsidRDefault="00F93B94" w:rsidP="00F93B94">
      <w:pPr>
        <w:rPr>
          <w:sz w:val="28"/>
          <w:szCs w:val="28"/>
        </w:rPr>
      </w:pPr>
    </w:p>
    <w:p w14:paraId="193C9F14" w14:textId="2B5FCDF4" w:rsidR="00F93B94" w:rsidRPr="008C3E89" w:rsidRDefault="00F93B94" w:rsidP="00B74AE3">
      <w:pPr>
        <w:pStyle w:val="Titre2"/>
      </w:pPr>
      <w:r w:rsidRPr="008C3E89">
        <w:t>Introduction</w:t>
      </w:r>
      <w:r w:rsidR="00B74AE3">
        <w:t> :</w:t>
      </w:r>
      <w:r w:rsidRPr="008C3E89">
        <w:t xml:space="preserve"> Du transfert de connaissances à la </w:t>
      </w:r>
      <w:proofErr w:type="spellStart"/>
      <w:r w:rsidRPr="008C3E89">
        <w:t>co</w:t>
      </w:r>
      <w:proofErr w:type="spellEnd"/>
      <w:r w:rsidRPr="008C3E89">
        <w:t>-élaboration des solutions : vers une démocratisation des expertises</w:t>
      </w:r>
    </w:p>
    <w:p w14:paraId="45AF84E0" w14:textId="77777777" w:rsidR="00F93B94" w:rsidRPr="00586826" w:rsidRDefault="00F93B94" w:rsidP="00F93B94">
      <w:r w:rsidRPr="00586826">
        <w:t xml:space="preserve">Stéphane </w:t>
      </w:r>
      <w:proofErr w:type="spellStart"/>
      <w:r w:rsidRPr="00586826">
        <w:t>Rullac</w:t>
      </w:r>
      <w:proofErr w:type="spellEnd"/>
      <w:r w:rsidRPr="00586826">
        <w:t xml:space="preserve">, Professeur ordinaire, Haute </w:t>
      </w:r>
      <w:proofErr w:type="spellStart"/>
      <w:r w:rsidRPr="00586826">
        <w:t>Ecole</w:t>
      </w:r>
      <w:proofErr w:type="spellEnd"/>
      <w:r w:rsidRPr="00586826">
        <w:t xml:space="preserve"> de Travail Social et de la Santé Lausanne</w:t>
      </w:r>
    </w:p>
    <w:p w14:paraId="79897191" w14:textId="77777777" w:rsidR="00F93B94" w:rsidRPr="008C3E89" w:rsidRDefault="00F93B94" w:rsidP="00F93B94">
      <w:pPr>
        <w:rPr>
          <w:sz w:val="28"/>
          <w:szCs w:val="28"/>
        </w:rPr>
      </w:pPr>
    </w:p>
    <w:p w14:paraId="28D6D2F8" w14:textId="1F4BB59D" w:rsidR="00F93B94" w:rsidRPr="008C3E89" w:rsidRDefault="00F93B94" w:rsidP="00B74AE3">
      <w:pPr>
        <w:pStyle w:val="Titre2"/>
      </w:pPr>
      <w:r w:rsidRPr="008C3E89">
        <w:t>Conférence</w:t>
      </w:r>
      <w:r w:rsidR="00B74AE3">
        <w:t> :</w:t>
      </w:r>
      <w:r w:rsidRPr="008C3E89">
        <w:t xml:space="preserve"> Le cas de l’étude </w:t>
      </w:r>
      <w:proofErr w:type="spellStart"/>
      <w:r w:rsidRPr="008C3E89">
        <w:t>Selody</w:t>
      </w:r>
      <w:proofErr w:type="spellEnd"/>
      <w:r w:rsidRPr="008C3E89">
        <w:t xml:space="preserve"> sur la déficience visuelle et la relation de couple</w:t>
      </w:r>
    </w:p>
    <w:p w14:paraId="54684158" w14:textId="77777777" w:rsidR="00F93B94" w:rsidRPr="00586826" w:rsidRDefault="00F93B94" w:rsidP="00F93B94">
      <w:pPr>
        <w:rPr>
          <w:rFonts w:ascii="Calibri" w:hAnsi="Calibri" w:cs="Calibri"/>
        </w:rPr>
      </w:pPr>
      <w:r w:rsidRPr="00586826">
        <w:rPr>
          <w:rFonts w:ascii="Calibri" w:hAnsi="Calibri" w:cs="Calibri"/>
        </w:rPr>
        <w:t xml:space="preserve">Romain Bertrand, Maître d’enseignement, Haute </w:t>
      </w:r>
      <w:proofErr w:type="spellStart"/>
      <w:r w:rsidRPr="00586826">
        <w:rPr>
          <w:rFonts w:ascii="Calibri" w:hAnsi="Calibri" w:cs="Calibri"/>
        </w:rPr>
        <w:t>Ecole</w:t>
      </w:r>
      <w:proofErr w:type="spellEnd"/>
      <w:r w:rsidRPr="00586826">
        <w:rPr>
          <w:rFonts w:ascii="Calibri" w:hAnsi="Calibri" w:cs="Calibri"/>
        </w:rPr>
        <w:t xml:space="preserve"> de Travail Social et de la Santé Lausanne</w:t>
      </w:r>
    </w:p>
    <w:p w14:paraId="3E9FB139" w14:textId="77777777" w:rsidR="00F93B94" w:rsidRPr="00586826" w:rsidRDefault="00F93B94" w:rsidP="00F93B94">
      <w:pPr>
        <w:rPr>
          <w:rFonts w:ascii="Calibri" w:hAnsi="Calibri" w:cs="Calibri"/>
        </w:rPr>
      </w:pPr>
      <w:r w:rsidRPr="00586826">
        <w:rPr>
          <w:rFonts w:ascii="Calibri" w:hAnsi="Calibri" w:cs="Calibri"/>
        </w:rPr>
        <w:t xml:space="preserve">Linda Charvoz, Professeur associée, Haute </w:t>
      </w:r>
      <w:proofErr w:type="spellStart"/>
      <w:r w:rsidRPr="00586826">
        <w:rPr>
          <w:rFonts w:ascii="Calibri" w:hAnsi="Calibri" w:cs="Calibri"/>
        </w:rPr>
        <w:t>Ecole</w:t>
      </w:r>
      <w:proofErr w:type="spellEnd"/>
      <w:r w:rsidRPr="00586826">
        <w:rPr>
          <w:rFonts w:ascii="Calibri" w:hAnsi="Calibri" w:cs="Calibri"/>
        </w:rPr>
        <w:t xml:space="preserve"> de Travail Social et de la Santé Lausanne</w:t>
      </w:r>
    </w:p>
    <w:p w14:paraId="30E5F059" w14:textId="77777777" w:rsidR="006A7D25" w:rsidRPr="00586826" w:rsidRDefault="006A7D25" w:rsidP="00F93B94">
      <w:pPr>
        <w:rPr>
          <w:rFonts w:ascii="Calibri" w:hAnsi="Calibri" w:cs="Calibri"/>
        </w:rPr>
      </w:pPr>
    </w:p>
    <w:p w14:paraId="0E1FA1C5" w14:textId="171447DF" w:rsidR="006A7D25" w:rsidRPr="00586826" w:rsidRDefault="006A7D25" w:rsidP="00F93B94">
      <w:pPr>
        <w:rPr>
          <w:rFonts w:ascii="Calibri" w:eastAsia="Times New Roman" w:hAnsi="Calibri" w:cs="Calibri"/>
          <w:kern w:val="0"/>
          <w:lang w:eastAsia="fr-FR"/>
          <w14:ligatures w14:val="none"/>
        </w:rPr>
      </w:pPr>
      <w:r w:rsidRPr="006A7D25">
        <w:rPr>
          <w:rFonts w:ascii="Calibri" w:eastAsia="Times New Roman" w:hAnsi="Calibri" w:cs="Calibri"/>
          <w:kern w:val="0"/>
          <w:shd w:val="clear" w:color="auto" w:fill="FFFFFF"/>
          <w:lang w:eastAsia="fr-FR"/>
          <w14:ligatures w14:val="none"/>
        </w:rPr>
        <w:t>La recherche SELODY (</w:t>
      </w:r>
      <w:proofErr w:type="spellStart"/>
      <w:r w:rsidRPr="006A7D25">
        <w:rPr>
          <w:rFonts w:ascii="Calibri" w:eastAsia="Times New Roman" w:hAnsi="Calibri" w:cs="Calibri"/>
          <w:kern w:val="0"/>
          <w:shd w:val="clear" w:color="auto" w:fill="FFFFFF"/>
          <w:lang w:eastAsia="fr-FR"/>
          <w14:ligatures w14:val="none"/>
        </w:rPr>
        <w:t>Sensory</w:t>
      </w:r>
      <w:proofErr w:type="spellEnd"/>
      <w:r w:rsidRPr="006A7D25">
        <w:rPr>
          <w:rFonts w:ascii="Calibri" w:eastAsia="Times New Roman" w:hAnsi="Calibri" w:cs="Calibri"/>
          <w:kern w:val="0"/>
          <w:shd w:val="clear" w:color="auto" w:fill="FFFFFF"/>
          <w:lang w:eastAsia="fr-FR"/>
          <w14:ligatures w14:val="none"/>
        </w:rPr>
        <w:t xml:space="preserve"> </w:t>
      </w:r>
      <w:proofErr w:type="spellStart"/>
      <w:r w:rsidRPr="006A7D25">
        <w:rPr>
          <w:rFonts w:ascii="Calibri" w:eastAsia="Times New Roman" w:hAnsi="Calibri" w:cs="Calibri"/>
          <w:kern w:val="0"/>
          <w:shd w:val="clear" w:color="auto" w:fill="FFFFFF"/>
          <w:lang w:eastAsia="fr-FR"/>
          <w14:ligatures w14:val="none"/>
        </w:rPr>
        <w:t>Loss</w:t>
      </w:r>
      <w:proofErr w:type="spellEnd"/>
      <w:r w:rsidRPr="006A7D25">
        <w:rPr>
          <w:rFonts w:ascii="Calibri" w:eastAsia="Times New Roman" w:hAnsi="Calibri" w:cs="Calibri"/>
          <w:kern w:val="0"/>
          <w:shd w:val="clear" w:color="auto" w:fill="FFFFFF"/>
          <w:lang w:eastAsia="fr-FR"/>
          <w14:ligatures w14:val="none"/>
        </w:rPr>
        <w:t xml:space="preserve"> in the </w:t>
      </w:r>
      <w:proofErr w:type="spellStart"/>
      <w:r w:rsidRPr="006A7D25">
        <w:rPr>
          <w:rFonts w:ascii="Calibri" w:eastAsia="Times New Roman" w:hAnsi="Calibri" w:cs="Calibri"/>
          <w:kern w:val="0"/>
          <w:shd w:val="clear" w:color="auto" w:fill="FFFFFF"/>
          <w:lang w:eastAsia="fr-FR"/>
          <w14:ligatures w14:val="none"/>
        </w:rPr>
        <w:t>Dyadic</w:t>
      </w:r>
      <w:proofErr w:type="spellEnd"/>
      <w:r w:rsidRPr="006A7D25">
        <w:rPr>
          <w:rFonts w:ascii="Calibri" w:eastAsia="Times New Roman" w:hAnsi="Calibri" w:cs="Calibri"/>
          <w:kern w:val="0"/>
          <w:shd w:val="clear" w:color="auto" w:fill="FFFFFF"/>
          <w:lang w:eastAsia="fr-FR"/>
          <w14:ligatures w14:val="none"/>
        </w:rPr>
        <w:t xml:space="preserve"> </w:t>
      </w:r>
      <w:proofErr w:type="spellStart"/>
      <w:r w:rsidRPr="006A7D25">
        <w:rPr>
          <w:rFonts w:ascii="Calibri" w:eastAsia="Times New Roman" w:hAnsi="Calibri" w:cs="Calibri"/>
          <w:kern w:val="0"/>
          <w:shd w:val="clear" w:color="auto" w:fill="FFFFFF"/>
          <w:lang w:eastAsia="fr-FR"/>
          <w14:ligatures w14:val="none"/>
        </w:rPr>
        <w:t>Context</w:t>
      </w:r>
      <w:proofErr w:type="spellEnd"/>
      <w:r w:rsidRPr="006A7D25">
        <w:rPr>
          <w:rFonts w:ascii="Calibri" w:eastAsia="Times New Roman" w:hAnsi="Calibri" w:cs="Calibri"/>
          <w:kern w:val="0"/>
          <w:shd w:val="clear" w:color="auto" w:fill="FFFFFF"/>
          <w:lang w:eastAsia="fr-FR"/>
          <w14:ligatures w14:val="none"/>
        </w:rPr>
        <w:t>), mandatée par l'Union centrale suisse pour le bien des aveugles, s'est intéressée aux effets sur le couple de la déficience visuelle et éventuellement auditive de l'un des partenaires. </w:t>
      </w:r>
      <w:r w:rsidRPr="006A7D25">
        <w:rPr>
          <w:rFonts w:ascii="Calibri" w:eastAsia="Times New Roman" w:hAnsi="Calibri" w:cs="Calibri"/>
          <w:kern w:val="0"/>
          <w:lang w:eastAsia="fr-FR"/>
          <w14:ligatures w14:val="none"/>
        </w:rPr>
        <w:br/>
      </w:r>
      <w:r w:rsidRPr="006A7D25">
        <w:rPr>
          <w:rFonts w:ascii="Calibri" w:eastAsia="Times New Roman" w:hAnsi="Calibri" w:cs="Calibri"/>
          <w:kern w:val="0"/>
          <w:lang w:eastAsia="fr-FR"/>
          <w14:ligatures w14:val="none"/>
        </w:rPr>
        <w:br/>
      </w:r>
      <w:r w:rsidRPr="006A7D25">
        <w:rPr>
          <w:rFonts w:ascii="Calibri" w:eastAsia="Times New Roman" w:hAnsi="Calibri" w:cs="Calibri"/>
          <w:kern w:val="0"/>
          <w:shd w:val="clear" w:color="auto" w:fill="FFFFFF"/>
          <w:lang w:eastAsia="fr-FR"/>
          <w14:ligatures w14:val="none"/>
        </w:rPr>
        <w:t>Cette recherche participative a impliqué des personnes concernées au fil des différentes phases, et notamment pour le transfert de connaissances. Cette démarche avait pour but de rendre les résultats et recommandations les plus accessibles possibles, tant au grand public, qu'aux personnes qui vivent avec une déficience sensorielle.</w:t>
      </w:r>
    </w:p>
    <w:p w14:paraId="0F5EB2E6" w14:textId="77777777" w:rsidR="00F93B94" w:rsidRPr="00586826" w:rsidRDefault="00F93B94" w:rsidP="00F93B94">
      <w:pPr>
        <w:rPr>
          <w:rFonts w:ascii="Calibri" w:hAnsi="Calibri" w:cs="Calibri"/>
        </w:rPr>
      </w:pPr>
    </w:p>
    <w:p w14:paraId="3F01D734" w14:textId="0B0D2279" w:rsidR="00F93B94" w:rsidRPr="008C3E89" w:rsidRDefault="00F93B94" w:rsidP="00B74AE3">
      <w:pPr>
        <w:pStyle w:val="Titre2"/>
      </w:pPr>
      <w:r w:rsidRPr="008C3E89">
        <w:t>Table ronde</w:t>
      </w:r>
      <w:r w:rsidR="00B74AE3">
        <w:t> :</w:t>
      </w:r>
      <w:r w:rsidRPr="008C3E89">
        <w:t xml:space="preserve"> Comment agir en faveur de la co-construction des connaissances scientifiques et leur appropriation par les personnes concernées et les acteurs de terrain ? </w:t>
      </w:r>
    </w:p>
    <w:p w14:paraId="44A9C1D4" w14:textId="77777777" w:rsidR="00F93B94" w:rsidRDefault="00F93B94" w:rsidP="00F93B94">
      <w:pPr>
        <w:rPr>
          <w:rFonts w:ascii="Calibri" w:hAnsi="Calibri" w:cs="Calibri"/>
        </w:rPr>
      </w:pPr>
      <w:r w:rsidRPr="00B74AE3">
        <w:rPr>
          <w:rFonts w:ascii="Calibri" w:hAnsi="Calibri" w:cs="Calibri"/>
          <w:b/>
          <w:bCs/>
        </w:rPr>
        <w:t>Modération : Camille Poursac</w:t>
      </w:r>
      <w:r w:rsidRPr="00586826">
        <w:rPr>
          <w:rFonts w:ascii="Calibri" w:hAnsi="Calibri" w:cs="Calibri"/>
        </w:rPr>
        <w:t>, Coordinatrice du Centre de compétences duales, HES-SO Rectorat</w:t>
      </w:r>
    </w:p>
    <w:p w14:paraId="370D9DCE" w14:textId="77777777" w:rsidR="00ED6C96" w:rsidRDefault="00ED6C96" w:rsidP="00F93B94">
      <w:pPr>
        <w:rPr>
          <w:rFonts w:ascii="Calibri" w:hAnsi="Calibri" w:cs="Calibri"/>
        </w:rPr>
      </w:pPr>
    </w:p>
    <w:p w14:paraId="72DFA408" w14:textId="77777777" w:rsidR="00231812" w:rsidRDefault="00231812" w:rsidP="00F93B94">
      <w:pPr>
        <w:rPr>
          <w:rFonts w:ascii="Calibri" w:hAnsi="Calibri" w:cs="Calibri"/>
        </w:rPr>
      </w:pPr>
      <w:r>
        <w:rPr>
          <w:rFonts w:ascii="Calibri" w:hAnsi="Calibri" w:cs="Calibri"/>
        </w:rPr>
        <w:t>Les échanges pour c</w:t>
      </w:r>
      <w:r w:rsidR="00ED6C96">
        <w:rPr>
          <w:rFonts w:ascii="Calibri" w:hAnsi="Calibri" w:cs="Calibri"/>
        </w:rPr>
        <w:t xml:space="preserve">ette table-ronde </w:t>
      </w:r>
      <w:r>
        <w:rPr>
          <w:rFonts w:ascii="Calibri" w:hAnsi="Calibri" w:cs="Calibri"/>
        </w:rPr>
        <w:t>se sont articulés en trois temps :</w:t>
      </w:r>
    </w:p>
    <w:p w14:paraId="4201A493" w14:textId="4E7A6558" w:rsidR="00231812" w:rsidRPr="00231812" w:rsidRDefault="00231812" w:rsidP="00231812">
      <w:pPr>
        <w:pStyle w:val="Paragraphedeliste"/>
        <w:numPr>
          <w:ilvl w:val="0"/>
          <w:numId w:val="5"/>
        </w:numPr>
        <w:rPr>
          <w:rFonts w:ascii="Calibri" w:hAnsi="Calibri" w:cs="Calibri"/>
        </w:rPr>
      </w:pPr>
      <w:r>
        <w:rPr>
          <w:rFonts w:ascii="Calibri" w:hAnsi="Calibri" w:cs="Calibri"/>
        </w:rPr>
        <w:t>Un é</w:t>
      </w:r>
      <w:r w:rsidRPr="00231812">
        <w:rPr>
          <w:rFonts w:ascii="Calibri" w:hAnsi="Calibri" w:cs="Calibri"/>
        </w:rPr>
        <w:t xml:space="preserve">tat des lieux des problématiques et des obstacles que rencontrent les acteurs de terrain, les personnes concernées et les scientifiques qui s’engagent dans des activités de Transfert de Connaissances dans le champ du handicap aujourd’hui en Suisse. </w:t>
      </w:r>
    </w:p>
    <w:p w14:paraId="65BFB2A3" w14:textId="1E72F0CE" w:rsidR="00231812" w:rsidRPr="00231812" w:rsidRDefault="00231812" w:rsidP="00231812">
      <w:pPr>
        <w:pStyle w:val="Paragraphedeliste"/>
        <w:numPr>
          <w:ilvl w:val="0"/>
          <w:numId w:val="5"/>
        </w:numPr>
        <w:rPr>
          <w:rFonts w:ascii="Calibri" w:hAnsi="Calibri" w:cs="Calibri"/>
        </w:rPr>
      </w:pPr>
      <w:r>
        <w:rPr>
          <w:rFonts w:ascii="Calibri" w:hAnsi="Calibri" w:cs="Calibri"/>
        </w:rPr>
        <w:t>Des r</w:t>
      </w:r>
      <w:r w:rsidRPr="00231812">
        <w:rPr>
          <w:rFonts w:ascii="Calibri" w:hAnsi="Calibri" w:cs="Calibri"/>
        </w:rPr>
        <w:t xml:space="preserve">egards croisés sur des solutions possibles de sensibilisation et d’action en faveur d’activités de transfert de connaissances dans le champ du handicap. </w:t>
      </w:r>
    </w:p>
    <w:p w14:paraId="6081C090" w14:textId="04250AC1" w:rsidR="00ED6C96" w:rsidRPr="00231812" w:rsidRDefault="00231812" w:rsidP="00231812">
      <w:pPr>
        <w:pStyle w:val="Paragraphedeliste"/>
        <w:numPr>
          <w:ilvl w:val="0"/>
          <w:numId w:val="5"/>
        </w:numPr>
        <w:rPr>
          <w:rFonts w:ascii="Calibri" w:hAnsi="Calibri" w:cs="Calibri"/>
        </w:rPr>
      </w:pPr>
      <w:r>
        <w:rPr>
          <w:rFonts w:ascii="Calibri" w:hAnsi="Calibri" w:cs="Calibri"/>
        </w:rPr>
        <w:t>Des éc</w:t>
      </w:r>
      <w:r w:rsidRPr="00231812">
        <w:rPr>
          <w:rFonts w:ascii="Calibri" w:hAnsi="Calibri" w:cs="Calibri"/>
        </w:rPr>
        <w:t>hanges d’expériences et de pratiques d’activités de transfert de connaissances dans le champ du handicap </w:t>
      </w:r>
      <w:r>
        <w:rPr>
          <w:rFonts w:ascii="Calibri" w:hAnsi="Calibri" w:cs="Calibri"/>
        </w:rPr>
        <w:t>avec leurs</w:t>
      </w:r>
      <w:r w:rsidRPr="00231812">
        <w:rPr>
          <w:rFonts w:ascii="Calibri" w:hAnsi="Calibri" w:cs="Calibri"/>
        </w:rPr>
        <w:t xml:space="preserve"> défis</w:t>
      </w:r>
      <w:r>
        <w:rPr>
          <w:rFonts w:ascii="Calibri" w:hAnsi="Calibri" w:cs="Calibri"/>
        </w:rPr>
        <w:t xml:space="preserve">, leurs </w:t>
      </w:r>
      <w:r w:rsidRPr="00231812">
        <w:rPr>
          <w:rFonts w:ascii="Calibri" w:hAnsi="Calibri" w:cs="Calibri"/>
        </w:rPr>
        <w:t>bénéfices</w:t>
      </w:r>
      <w:r>
        <w:rPr>
          <w:rFonts w:ascii="Calibri" w:hAnsi="Calibri" w:cs="Calibri"/>
        </w:rPr>
        <w:t xml:space="preserve">, leurs </w:t>
      </w:r>
      <w:r w:rsidRPr="00231812">
        <w:rPr>
          <w:rFonts w:ascii="Calibri" w:hAnsi="Calibri" w:cs="Calibri"/>
        </w:rPr>
        <w:t>retombées</w:t>
      </w:r>
      <w:r>
        <w:rPr>
          <w:rFonts w:ascii="Calibri" w:hAnsi="Calibri" w:cs="Calibri"/>
        </w:rPr>
        <w:t>, les évolutions possibles.</w:t>
      </w:r>
      <w:r w:rsidRPr="00231812">
        <w:rPr>
          <w:rFonts w:ascii="Calibri" w:hAnsi="Calibri" w:cs="Calibri"/>
        </w:rPr>
        <w:t xml:space="preserve"> </w:t>
      </w:r>
    </w:p>
    <w:p w14:paraId="5F0D801D" w14:textId="77777777" w:rsidR="00B74AE3" w:rsidRPr="00586826" w:rsidRDefault="00B74AE3" w:rsidP="00F93B94">
      <w:pPr>
        <w:rPr>
          <w:rFonts w:ascii="Calibri" w:hAnsi="Calibri" w:cs="Calibri"/>
        </w:rPr>
      </w:pPr>
    </w:p>
    <w:p w14:paraId="12A87413" w14:textId="0015F003" w:rsidR="00B74AE3" w:rsidRPr="00ED6C96" w:rsidRDefault="00F93B94" w:rsidP="00F93B94">
      <w:pPr>
        <w:rPr>
          <w:rFonts w:ascii="Calibri" w:hAnsi="Calibri" w:cs="Calibri"/>
          <w:b/>
          <w:bCs/>
        </w:rPr>
      </w:pPr>
      <w:r w:rsidRPr="002B42CC">
        <w:rPr>
          <w:rFonts w:ascii="Calibri" w:hAnsi="Calibri" w:cs="Calibri"/>
          <w:b/>
          <w:bCs/>
        </w:rPr>
        <w:t xml:space="preserve">Interventions : </w:t>
      </w:r>
    </w:p>
    <w:p w14:paraId="27AD7FCA" w14:textId="77777777" w:rsidR="002B42CC" w:rsidRPr="002B42CC" w:rsidRDefault="002B42CC" w:rsidP="002B42CC">
      <w:pPr>
        <w:pStyle w:val="Paragraphedeliste"/>
        <w:numPr>
          <w:ilvl w:val="0"/>
          <w:numId w:val="2"/>
        </w:numPr>
        <w:rPr>
          <w:rFonts w:ascii="Calibri" w:hAnsi="Calibri" w:cs="Calibri"/>
        </w:rPr>
      </w:pPr>
      <w:proofErr w:type="spellStart"/>
      <w:r w:rsidRPr="002B42CC">
        <w:rPr>
          <w:rFonts w:ascii="Calibri" w:hAnsi="Calibri" w:cs="Calibri"/>
          <w:b/>
          <w:bCs/>
        </w:rPr>
        <w:t>Amaranta</w:t>
      </w:r>
      <w:proofErr w:type="spellEnd"/>
      <w:r w:rsidRPr="002B42CC">
        <w:rPr>
          <w:rFonts w:ascii="Calibri" w:hAnsi="Calibri" w:cs="Calibri"/>
          <w:b/>
          <w:bCs/>
        </w:rPr>
        <w:t xml:space="preserve"> Fernandez</w:t>
      </w:r>
      <w:r w:rsidRPr="002B42CC">
        <w:rPr>
          <w:rFonts w:ascii="Calibri" w:hAnsi="Calibri" w:cs="Calibri"/>
        </w:rPr>
        <w:t xml:space="preserve">, collaboratrice scientifique Pro </w:t>
      </w:r>
      <w:proofErr w:type="spellStart"/>
      <w:r w:rsidRPr="002B42CC">
        <w:rPr>
          <w:rFonts w:ascii="Calibri" w:hAnsi="Calibri" w:cs="Calibri"/>
        </w:rPr>
        <w:t>Infimis</w:t>
      </w:r>
      <w:proofErr w:type="spellEnd"/>
      <w:r w:rsidRPr="002B42CC">
        <w:rPr>
          <w:rFonts w:ascii="Calibri" w:hAnsi="Calibri" w:cs="Calibri"/>
        </w:rPr>
        <w:t xml:space="preserve"> au sein du département des prestations de service Suisse romande et Tessin </w:t>
      </w:r>
    </w:p>
    <w:p w14:paraId="11928FFA" w14:textId="77777777" w:rsidR="00B74AE3" w:rsidRDefault="00B74AE3" w:rsidP="00B74AE3">
      <w:pPr>
        <w:pStyle w:val="Paragraphedeliste"/>
        <w:numPr>
          <w:ilvl w:val="0"/>
          <w:numId w:val="2"/>
        </w:numPr>
        <w:rPr>
          <w:rFonts w:ascii="Calibri" w:hAnsi="Calibri" w:cs="Calibri"/>
        </w:rPr>
      </w:pPr>
      <w:r w:rsidRPr="002B42CC">
        <w:rPr>
          <w:rFonts w:ascii="Calibri" w:hAnsi="Calibri" w:cs="Calibri"/>
          <w:b/>
          <w:bCs/>
        </w:rPr>
        <w:t>Sébastien Kessler</w:t>
      </w:r>
      <w:r w:rsidRPr="00B74AE3">
        <w:rPr>
          <w:rFonts w:ascii="Calibri" w:hAnsi="Calibri" w:cs="Calibri"/>
        </w:rPr>
        <w:t>, en tant que co-fondateur de l'entreprise id-</w:t>
      </w:r>
      <w:proofErr w:type="spellStart"/>
      <w:r w:rsidRPr="00B74AE3">
        <w:rPr>
          <w:rFonts w:ascii="Calibri" w:hAnsi="Calibri" w:cs="Calibri"/>
        </w:rPr>
        <w:t>Geo</w:t>
      </w:r>
      <w:proofErr w:type="spellEnd"/>
    </w:p>
    <w:p w14:paraId="5FDA118F" w14:textId="77777777" w:rsidR="002B42CC" w:rsidRDefault="002B42CC" w:rsidP="002B42CC">
      <w:pPr>
        <w:pStyle w:val="Paragraphedeliste"/>
        <w:numPr>
          <w:ilvl w:val="0"/>
          <w:numId w:val="2"/>
        </w:numPr>
        <w:rPr>
          <w:rFonts w:ascii="Calibri" w:hAnsi="Calibri" w:cs="Calibri"/>
        </w:rPr>
      </w:pPr>
      <w:r w:rsidRPr="002B42CC">
        <w:rPr>
          <w:rFonts w:ascii="Calibri" w:hAnsi="Calibri" w:cs="Calibri"/>
          <w:b/>
          <w:bCs/>
        </w:rPr>
        <w:t>Jean-Christophe P</w:t>
      </w:r>
      <w:r>
        <w:rPr>
          <w:rFonts w:ascii="Calibri" w:hAnsi="Calibri" w:cs="Calibri"/>
          <w:b/>
          <w:bCs/>
        </w:rPr>
        <w:t>astor</w:t>
      </w:r>
      <w:r w:rsidRPr="00B74AE3">
        <w:rPr>
          <w:rFonts w:ascii="Calibri" w:hAnsi="Calibri" w:cs="Calibri"/>
        </w:rPr>
        <w:t>, responsable des projets d'inclusion et de participation à la Fondation Clair Bois</w:t>
      </w:r>
    </w:p>
    <w:p w14:paraId="17585E1C" w14:textId="341F22F4" w:rsidR="002B42CC" w:rsidRDefault="002B42CC" w:rsidP="002B42CC">
      <w:pPr>
        <w:pStyle w:val="Paragraphedeliste"/>
        <w:numPr>
          <w:ilvl w:val="0"/>
          <w:numId w:val="2"/>
        </w:numPr>
        <w:rPr>
          <w:rFonts w:ascii="Calibri" w:hAnsi="Calibri" w:cs="Calibri"/>
        </w:rPr>
      </w:pPr>
      <w:r w:rsidRPr="002B42CC">
        <w:rPr>
          <w:b/>
          <w:bCs/>
        </w:rPr>
        <w:t xml:space="preserve">Stéphane </w:t>
      </w:r>
      <w:proofErr w:type="spellStart"/>
      <w:r w:rsidRPr="002B42CC">
        <w:rPr>
          <w:b/>
          <w:bCs/>
        </w:rPr>
        <w:t>Rullac</w:t>
      </w:r>
      <w:proofErr w:type="spellEnd"/>
      <w:r w:rsidRPr="00586826">
        <w:t xml:space="preserve">, Professeur ordinaire, Haute </w:t>
      </w:r>
      <w:proofErr w:type="spellStart"/>
      <w:r w:rsidRPr="00586826">
        <w:t>Ecole</w:t>
      </w:r>
      <w:proofErr w:type="spellEnd"/>
      <w:r w:rsidRPr="00586826">
        <w:t xml:space="preserve"> de Travail Social et de la Santé Lausanne</w:t>
      </w:r>
    </w:p>
    <w:p w14:paraId="52068CD1" w14:textId="5F28858D" w:rsidR="00B74AE3" w:rsidRDefault="00B74AE3" w:rsidP="00B74AE3">
      <w:pPr>
        <w:pStyle w:val="Paragraphedeliste"/>
        <w:numPr>
          <w:ilvl w:val="0"/>
          <w:numId w:val="2"/>
        </w:numPr>
        <w:rPr>
          <w:rFonts w:ascii="Calibri" w:hAnsi="Calibri" w:cs="Calibri"/>
        </w:rPr>
      </w:pPr>
      <w:r w:rsidRPr="002B42CC">
        <w:rPr>
          <w:rFonts w:ascii="Calibri" w:hAnsi="Calibri" w:cs="Calibri"/>
          <w:b/>
          <w:bCs/>
        </w:rPr>
        <w:t>Aline Veyre</w:t>
      </w:r>
      <w:r w:rsidRPr="00B74AE3">
        <w:rPr>
          <w:rFonts w:ascii="Calibri" w:hAnsi="Calibri" w:cs="Calibri"/>
        </w:rPr>
        <w:t>, professeure associée dans le domaine du handicap, Haute école de travail social et de la santé Lausanne</w:t>
      </w:r>
    </w:p>
    <w:p w14:paraId="1185A1B3" w14:textId="77777777" w:rsidR="00F93B94" w:rsidRPr="00586826" w:rsidRDefault="00F93B94" w:rsidP="00F93B94">
      <w:pPr>
        <w:rPr>
          <w:rFonts w:ascii="Calibri" w:hAnsi="Calibri" w:cs="Calibri"/>
        </w:rPr>
      </w:pPr>
    </w:p>
    <w:p w14:paraId="4E991A95" w14:textId="20146ED0" w:rsidR="00F93B94" w:rsidRPr="008C3E89" w:rsidRDefault="00F93B94" w:rsidP="00B74AE3">
      <w:pPr>
        <w:pStyle w:val="Titre2"/>
      </w:pPr>
      <w:r w:rsidRPr="008C3E89">
        <w:t>Atelier d’idéation Innovation Booster Technologie et Handicap</w:t>
      </w:r>
    </w:p>
    <w:p w14:paraId="629D95B3" w14:textId="77777777" w:rsidR="00F93B94" w:rsidRPr="00586826" w:rsidRDefault="00F93B94" w:rsidP="00F93B94">
      <w:r w:rsidRPr="00586826">
        <w:t xml:space="preserve">En partenariat avec le réseau </w:t>
      </w:r>
      <w:proofErr w:type="spellStart"/>
      <w:r w:rsidRPr="00586826">
        <w:t>Neurodev</w:t>
      </w:r>
      <w:proofErr w:type="spellEnd"/>
    </w:p>
    <w:p w14:paraId="7970EC21" w14:textId="77777777" w:rsidR="00702DA5" w:rsidRPr="00586826" w:rsidRDefault="00702DA5" w:rsidP="00F93B94"/>
    <w:p w14:paraId="62F50761" w14:textId="2A1C5632" w:rsidR="00702DA5" w:rsidRPr="00586826" w:rsidRDefault="00702DA5" w:rsidP="00F93B94">
      <w:r w:rsidRPr="00586826">
        <w:t xml:space="preserve">37 personnes ont participé à l’atelier d’idéation de l’Innovation Booster Technologie et Handicap. Pour cet atelier, les </w:t>
      </w:r>
      <w:proofErr w:type="spellStart"/>
      <w:r w:rsidRPr="00586826">
        <w:t>participant·es</w:t>
      </w:r>
      <w:proofErr w:type="spellEnd"/>
      <w:r w:rsidRPr="00586826">
        <w:t xml:space="preserve"> ont pu choisir leur thématique parmi une dizaine proposées, en lien avec celles du BFEH. La méthode « Arrêter – Continuer – Commencer » a d’abord été utilisée, afin d’identifier les points de friction et les axes d’amélioration du sujet. Ensuite, les </w:t>
      </w:r>
      <w:proofErr w:type="spellStart"/>
      <w:r w:rsidRPr="00586826">
        <w:t>participant·es</w:t>
      </w:r>
      <w:proofErr w:type="spellEnd"/>
      <w:r w:rsidRPr="00586826">
        <w:t xml:space="preserve"> </w:t>
      </w:r>
      <w:r w:rsidRPr="00586826">
        <w:lastRenderedPageBreak/>
        <w:t xml:space="preserve">ont pu commencer un prototypage de leur sujet, à l’aide de divers objets tels que des </w:t>
      </w:r>
      <w:proofErr w:type="spellStart"/>
      <w:r w:rsidRPr="00586826">
        <w:t>Legos</w:t>
      </w:r>
      <w:proofErr w:type="spellEnd"/>
      <w:r w:rsidRPr="00586826">
        <w:t xml:space="preserve"> ou de la pâte à modeler.</w:t>
      </w:r>
    </w:p>
    <w:p w14:paraId="1DCC2FAB" w14:textId="77777777" w:rsidR="00F93B94" w:rsidRPr="00586826" w:rsidRDefault="00F93B94" w:rsidP="00F93B94"/>
    <w:p w14:paraId="4E693DEF" w14:textId="77777777" w:rsidR="00B74AE3" w:rsidRPr="00B74AE3" w:rsidRDefault="00B74AE3" w:rsidP="00B74AE3">
      <w:pPr>
        <w:pStyle w:val="Titre2"/>
      </w:pPr>
      <w:r>
        <w:t xml:space="preserve">Présentations de projets financés par l’Innovation Booster Technologie et </w:t>
      </w:r>
      <w:r w:rsidRPr="00B74AE3">
        <w:t>Handicap</w:t>
      </w:r>
    </w:p>
    <w:p w14:paraId="15DA1827" w14:textId="1435A7DB" w:rsidR="00096662" w:rsidRPr="003B3C17" w:rsidRDefault="00000000" w:rsidP="00B53203">
      <w:pPr>
        <w:pStyle w:val="Titre3"/>
        <w:rPr>
          <w:shd w:val="clear" w:color="auto" w:fill="FFFFFF"/>
        </w:rPr>
      </w:pPr>
      <w:hyperlink r:id="rId21" w:history="1">
        <w:r w:rsidR="00B53203" w:rsidRPr="003B3C17">
          <w:rPr>
            <w:rStyle w:val="Lienhypertexte"/>
            <w:shd w:val="clear" w:color="auto" w:fill="FFFFFF"/>
          </w:rPr>
          <w:t>Partir à la découverte de son corps</w:t>
        </w:r>
      </w:hyperlink>
    </w:p>
    <w:p w14:paraId="6BA03261" w14:textId="08CD6A8F" w:rsidR="00231812" w:rsidRPr="003B3C17" w:rsidRDefault="00000000" w:rsidP="00231812">
      <w:pPr>
        <w:pStyle w:val="Titre3"/>
      </w:pPr>
      <w:hyperlink r:id="rId22" w:history="1">
        <w:r w:rsidR="00B53203" w:rsidRPr="003B3C17">
          <w:rPr>
            <w:rStyle w:val="Lienhypertexte"/>
            <w:shd w:val="clear" w:color="auto" w:fill="FFFFFF"/>
          </w:rPr>
          <w:t>EVIVO+</w:t>
        </w:r>
      </w:hyperlink>
    </w:p>
    <w:p w14:paraId="3AC4BD15" w14:textId="46B34976" w:rsidR="00231812" w:rsidRPr="00C6366F" w:rsidRDefault="00000000" w:rsidP="00C6366F">
      <w:pPr>
        <w:pStyle w:val="Titre3"/>
      </w:pPr>
      <w:hyperlink r:id="rId23" w:history="1">
        <w:r w:rsidR="00B53203" w:rsidRPr="003B3C17">
          <w:rPr>
            <w:rStyle w:val="Lienhypertexte"/>
            <w:shd w:val="clear" w:color="auto" w:fill="FFFFFF"/>
          </w:rPr>
          <w:t>Des plans pour ce soir</w:t>
        </w:r>
      </w:hyperlink>
    </w:p>
    <w:p w14:paraId="5E995F6A" w14:textId="77777777" w:rsidR="00F93B94" w:rsidRPr="00586826" w:rsidRDefault="00F93B94" w:rsidP="00F93B94">
      <w:pPr>
        <w:rPr>
          <w:rFonts w:ascii="Calibri" w:hAnsi="Calibri" w:cs="Calibri"/>
        </w:rPr>
      </w:pPr>
    </w:p>
    <w:p w14:paraId="3CEE524E" w14:textId="174F6AA0" w:rsidR="00F93B94" w:rsidRPr="008C3E89" w:rsidRDefault="00F93B94" w:rsidP="00B74AE3">
      <w:pPr>
        <w:pStyle w:val="Titre2"/>
      </w:pPr>
      <w:r w:rsidRPr="008C3E89">
        <w:t>Annonce des lauréats du 5e appel à projets Innovation Booster</w:t>
      </w:r>
    </w:p>
    <w:p w14:paraId="2515FB2D" w14:textId="77777777" w:rsidR="000D70C6" w:rsidRPr="006E68D5" w:rsidRDefault="000D70C6" w:rsidP="000D70C6">
      <w:pPr>
        <w:pStyle w:val="Paragraphedeliste"/>
        <w:numPr>
          <w:ilvl w:val="0"/>
          <w:numId w:val="12"/>
        </w:numPr>
        <w:rPr>
          <w:rFonts w:ascii="Calibri" w:eastAsia="Times New Roman" w:hAnsi="Calibri" w:cs="Calibri"/>
          <w:color w:val="000000" w:themeColor="text1"/>
          <w:kern w:val="0"/>
          <w:lang w:eastAsia="fr-FR"/>
          <w14:ligatures w14:val="none"/>
        </w:rPr>
      </w:pPr>
      <w:proofErr w:type="spellStart"/>
      <w:r w:rsidRPr="006E68D5">
        <w:rPr>
          <w:rFonts w:ascii="Calibri" w:eastAsia="Times New Roman" w:hAnsi="Calibri" w:cs="Calibri"/>
          <w:b/>
          <w:bCs/>
          <w:color w:val="000000" w:themeColor="text1"/>
          <w:kern w:val="0"/>
          <w:lang w:eastAsia="fr-FR"/>
          <w14:ligatures w14:val="none"/>
        </w:rPr>
        <w:t>MultiSteps</w:t>
      </w:r>
      <w:proofErr w:type="spellEnd"/>
      <w:r w:rsidRPr="006E68D5">
        <w:rPr>
          <w:rFonts w:ascii="Calibri" w:eastAsia="Times New Roman" w:hAnsi="Calibri" w:cs="Calibri"/>
          <w:color w:val="000000" w:themeColor="text1"/>
          <w:kern w:val="0"/>
          <w:lang w:eastAsia="fr-FR"/>
          <w14:ligatures w14:val="none"/>
        </w:rPr>
        <w:t> : une application pour aider les patients ayant une sclérose en plaques, à l’aide d’un journal de bord retraçant les symptômes vécus.</w:t>
      </w:r>
    </w:p>
    <w:p w14:paraId="19E9D8B3" w14:textId="747CB8EC" w:rsidR="000D70C6" w:rsidRPr="006E68D5" w:rsidRDefault="000D70C6" w:rsidP="000D70C6">
      <w:pPr>
        <w:numPr>
          <w:ilvl w:val="0"/>
          <w:numId w:val="8"/>
        </w:numPr>
        <w:spacing w:after="100" w:afterAutospacing="1"/>
        <w:rPr>
          <w:rFonts w:ascii="Calibri" w:eastAsia="Times New Roman" w:hAnsi="Calibri" w:cs="Calibri"/>
          <w:color w:val="000000" w:themeColor="text1"/>
          <w:kern w:val="0"/>
          <w:lang w:eastAsia="fr-FR"/>
          <w14:ligatures w14:val="none"/>
        </w:rPr>
      </w:pPr>
      <w:proofErr w:type="spellStart"/>
      <w:r w:rsidRPr="000D70C6">
        <w:rPr>
          <w:rFonts w:ascii="Calibri" w:eastAsia="Times New Roman" w:hAnsi="Calibri" w:cs="Calibri"/>
          <w:b/>
          <w:bCs/>
          <w:color w:val="000000" w:themeColor="text1"/>
          <w:kern w:val="0"/>
          <w:lang w:eastAsia="fr-FR"/>
          <w14:ligatures w14:val="none"/>
        </w:rPr>
        <w:t>SWICApp</w:t>
      </w:r>
      <w:proofErr w:type="spellEnd"/>
      <w:r w:rsidR="006E68D5">
        <w:rPr>
          <w:rFonts w:ascii="Calibri" w:eastAsia="Times New Roman" w:hAnsi="Calibri" w:cs="Calibri"/>
          <w:b/>
          <w:bCs/>
          <w:color w:val="000000" w:themeColor="text1"/>
          <w:kern w:val="0"/>
          <w:lang w:eastAsia="fr-FR"/>
          <w14:ligatures w14:val="none"/>
        </w:rPr>
        <w:t xml:space="preserve"> </w:t>
      </w:r>
      <w:r w:rsidRPr="000D70C6">
        <w:rPr>
          <w:rFonts w:ascii="Calibri" w:eastAsia="Times New Roman" w:hAnsi="Calibri" w:cs="Calibri"/>
          <w:color w:val="000000" w:themeColor="text1"/>
          <w:kern w:val="0"/>
          <w:lang w:eastAsia="fr-FR"/>
          <w14:ligatures w14:val="none"/>
        </w:rPr>
        <w:t>: Social Work Inclusive &amp; Communication App : élaboration de critères pour un cahier des charges d’une application de communication pour les différents acteurs d’une fondation.</w:t>
      </w:r>
    </w:p>
    <w:p w14:paraId="0749797D" w14:textId="77777777" w:rsidR="000D70C6" w:rsidRPr="006E68D5" w:rsidRDefault="000D70C6" w:rsidP="000D70C6">
      <w:pPr>
        <w:numPr>
          <w:ilvl w:val="0"/>
          <w:numId w:val="8"/>
        </w:numPr>
        <w:spacing w:before="100" w:beforeAutospacing="1" w:after="100" w:afterAutospacing="1"/>
        <w:rPr>
          <w:rFonts w:ascii="Calibri" w:eastAsia="Times New Roman" w:hAnsi="Calibri" w:cs="Calibri"/>
          <w:color w:val="000000" w:themeColor="text1"/>
          <w:kern w:val="0"/>
          <w:lang w:eastAsia="fr-FR"/>
          <w14:ligatures w14:val="none"/>
        </w:rPr>
      </w:pPr>
      <w:r w:rsidRPr="000D70C6">
        <w:rPr>
          <w:rFonts w:ascii="Calibri" w:eastAsia="Times New Roman" w:hAnsi="Calibri" w:cs="Calibri"/>
          <w:b/>
          <w:bCs/>
          <w:color w:val="000000" w:themeColor="text1"/>
          <w:kern w:val="0"/>
          <w:lang w:eastAsia="fr-FR"/>
          <w14:ligatures w14:val="none"/>
        </w:rPr>
        <w:t xml:space="preserve">Digital </w:t>
      </w:r>
      <w:proofErr w:type="spellStart"/>
      <w:r w:rsidRPr="000D70C6">
        <w:rPr>
          <w:rFonts w:ascii="Calibri" w:eastAsia="Times New Roman" w:hAnsi="Calibri" w:cs="Calibri"/>
          <w:b/>
          <w:bCs/>
          <w:color w:val="000000" w:themeColor="text1"/>
          <w:kern w:val="0"/>
          <w:lang w:eastAsia="fr-FR"/>
          <w14:ligatures w14:val="none"/>
        </w:rPr>
        <w:t>Skills</w:t>
      </w:r>
      <w:proofErr w:type="spellEnd"/>
      <w:r w:rsidRPr="000D70C6">
        <w:rPr>
          <w:rFonts w:ascii="Calibri" w:eastAsia="Times New Roman" w:hAnsi="Calibri" w:cs="Calibri"/>
          <w:color w:val="000000" w:themeColor="text1"/>
          <w:kern w:val="0"/>
          <w:lang w:eastAsia="fr-FR"/>
          <w14:ligatures w14:val="none"/>
        </w:rPr>
        <w:t> : des compétences numériques pour favoriser la participation des personnes ayant des troubles cognitifs.</w:t>
      </w:r>
    </w:p>
    <w:p w14:paraId="4906FCFF" w14:textId="77777777" w:rsidR="000D70C6" w:rsidRPr="006E68D5" w:rsidRDefault="000D70C6" w:rsidP="000D70C6">
      <w:pPr>
        <w:numPr>
          <w:ilvl w:val="0"/>
          <w:numId w:val="8"/>
        </w:numPr>
        <w:spacing w:before="100" w:beforeAutospacing="1" w:after="100" w:afterAutospacing="1"/>
        <w:rPr>
          <w:rFonts w:ascii="Calibri" w:eastAsia="Times New Roman" w:hAnsi="Calibri" w:cs="Calibri"/>
          <w:color w:val="000000" w:themeColor="text1"/>
          <w:kern w:val="0"/>
          <w:lang w:eastAsia="fr-FR"/>
          <w14:ligatures w14:val="none"/>
        </w:rPr>
      </w:pPr>
      <w:r w:rsidRPr="000D70C6">
        <w:rPr>
          <w:rFonts w:ascii="Calibri" w:eastAsia="Times New Roman" w:hAnsi="Calibri" w:cs="Calibri"/>
          <w:b/>
          <w:bCs/>
          <w:color w:val="000000" w:themeColor="text1"/>
          <w:kern w:val="0"/>
          <w:lang w:eastAsia="fr-FR"/>
          <w14:ligatures w14:val="none"/>
        </w:rPr>
        <w:t>Franchir le mur du son</w:t>
      </w:r>
      <w:r w:rsidRPr="000D70C6">
        <w:rPr>
          <w:rFonts w:ascii="Calibri" w:eastAsia="Times New Roman" w:hAnsi="Calibri" w:cs="Calibri"/>
          <w:color w:val="000000" w:themeColor="text1"/>
          <w:kern w:val="0"/>
          <w:lang w:eastAsia="fr-FR"/>
          <w14:ligatures w14:val="none"/>
        </w:rPr>
        <w:t> : recherche sur les besoins des employeurs et des personnes avec déficience auditive en matière d’emploi (suite d’un projet soutenu en octobre 2022).</w:t>
      </w:r>
    </w:p>
    <w:p w14:paraId="0F7E2969" w14:textId="77777777" w:rsidR="000D70C6" w:rsidRPr="006E68D5" w:rsidRDefault="000D70C6" w:rsidP="000D70C6">
      <w:pPr>
        <w:numPr>
          <w:ilvl w:val="0"/>
          <w:numId w:val="8"/>
        </w:numPr>
        <w:spacing w:before="100" w:beforeAutospacing="1" w:after="100" w:afterAutospacing="1"/>
        <w:rPr>
          <w:rFonts w:ascii="Calibri" w:eastAsia="Times New Roman" w:hAnsi="Calibri" w:cs="Calibri"/>
          <w:color w:val="000000" w:themeColor="text1"/>
          <w:kern w:val="0"/>
          <w:lang w:eastAsia="fr-FR"/>
          <w14:ligatures w14:val="none"/>
        </w:rPr>
      </w:pPr>
      <w:proofErr w:type="spellStart"/>
      <w:r w:rsidRPr="000D70C6">
        <w:rPr>
          <w:rFonts w:ascii="Calibri" w:eastAsia="Times New Roman" w:hAnsi="Calibri" w:cs="Calibri"/>
          <w:b/>
          <w:bCs/>
          <w:color w:val="000000" w:themeColor="text1"/>
          <w:kern w:val="0"/>
          <w:lang w:eastAsia="fr-FR"/>
          <w14:ligatures w14:val="none"/>
        </w:rPr>
        <w:t>Analyze</w:t>
      </w:r>
      <w:proofErr w:type="spellEnd"/>
      <w:r w:rsidRPr="000D70C6">
        <w:rPr>
          <w:rFonts w:ascii="Calibri" w:eastAsia="Times New Roman" w:hAnsi="Calibri" w:cs="Calibri"/>
          <w:b/>
          <w:bCs/>
          <w:color w:val="000000" w:themeColor="text1"/>
          <w:kern w:val="0"/>
          <w:lang w:eastAsia="fr-FR"/>
          <w14:ligatures w14:val="none"/>
        </w:rPr>
        <w:t>-Me</w:t>
      </w:r>
      <w:r w:rsidRPr="000D70C6">
        <w:rPr>
          <w:rFonts w:ascii="Calibri" w:eastAsia="Times New Roman" w:hAnsi="Calibri" w:cs="Calibri"/>
          <w:color w:val="000000" w:themeColor="text1"/>
          <w:kern w:val="0"/>
          <w:lang w:eastAsia="fr-FR"/>
          <w14:ligatures w14:val="none"/>
        </w:rPr>
        <w:t> : outils logiciels pour le traitement des signaux physiologiques des patients atteints d’une forme non verbale d’autisme.</w:t>
      </w:r>
    </w:p>
    <w:p w14:paraId="60BBF199" w14:textId="77777777" w:rsidR="000D70C6" w:rsidRPr="006E68D5" w:rsidRDefault="000D70C6" w:rsidP="000D70C6">
      <w:pPr>
        <w:numPr>
          <w:ilvl w:val="0"/>
          <w:numId w:val="8"/>
        </w:numPr>
        <w:spacing w:before="100" w:beforeAutospacing="1" w:after="100" w:afterAutospacing="1"/>
        <w:rPr>
          <w:rFonts w:ascii="Calibri" w:eastAsia="Times New Roman" w:hAnsi="Calibri" w:cs="Calibri"/>
          <w:color w:val="000000" w:themeColor="text1"/>
          <w:kern w:val="0"/>
          <w:lang w:eastAsia="fr-FR"/>
          <w14:ligatures w14:val="none"/>
        </w:rPr>
      </w:pPr>
      <w:r w:rsidRPr="000D70C6">
        <w:rPr>
          <w:rFonts w:ascii="Calibri" w:eastAsia="Times New Roman" w:hAnsi="Calibri" w:cs="Calibri"/>
          <w:b/>
          <w:bCs/>
          <w:color w:val="000000" w:themeColor="text1"/>
          <w:kern w:val="0"/>
          <w:lang w:eastAsia="fr-FR"/>
          <w14:ligatures w14:val="none"/>
        </w:rPr>
        <w:t>Spatialisation du son</w:t>
      </w:r>
      <w:r w:rsidRPr="000D70C6">
        <w:rPr>
          <w:rFonts w:ascii="Calibri" w:eastAsia="Times New Roman" w:hAnsi="Calibri" w:cs="Calibri"/>
          <w:color w:val="000000" w:themeColor="text1"/>
          <w:kern w:val="0"/>
          <w:lang w:eastAsia="fr-FR"/>
          <w14:ligatures w14:val="none"/>
        </w:rPr>
        <w:t> : l’impact de la spatialisation du son dans la reconnaissance automatique de la parole pour personnes malentendantes.</w:t>
      </w:r>
    </w:p>
    <w:p w14:paraId="1858446E" w14:textId="77777777" w:rsidR="000D70C6" w:rsidRPr="006E68D5" w:rsidRDefault="000D70C6" w:rsidP="000D70C6">
      <w:pPr>
        <w:numPr>
          <w:ilvl w:val="0"/>
          <w:numId w:val="8"/>
        </w:numPr>
        <w:spacing w:before="100" w:beforeAutospacing="1" w:after="100" w:afterAutospacing="1"/>
        <w:rPr>
          <w:rFonts w:ascii="Calibri" w:eastAsia="Times New Roman" w:hAnsi="Calibri" w:cs="Calibri"/>
          <w:color w:val="000000" w:themeColor="text1"/>
          <w:kern w:val="0"/>
          <w:lang w:eastAsia="fr-FR"/>
          <w14:ligatures w14:val="none"/>
        </w:rPr>
      </w:pPr>
      <w:r w:rsidRPr="000D70C6">
        <w:rPr>
          <w:rFonts w:ascii="Calibri" w:eastAsia="Times New Roman" w:hAnsi="Calibri" w:cs="Calibri"/>
          <w:b/>
          <w:bCs/>
          <w:color w:val="000000" w:themeColor="text1"/>
          <w:kern w:val="0"/>
          <w:lang w:eastAsia="fr-FR"/>
          <w14:ligatures w14:val="none"/>
        </w:rPr>
        <w:t>EVIVO+</w:t>
      </w:r>
      <w:r w:rsidRPr="000D70C6">
        <w:rPr>
          <w:rFonts w:ascii="Calibri" w:eastAsia="Times New Roman" w:hAnsi="Calibri" w:cs="Calibri"/>
          <w:color w:val="000000" w:themeColor="text1"/>
          <w:kern w:val="0"/>
          <w:lang w:eastAsia="fr-FR"/>
          <w14:ligatures w14:val="none"/>
        </w:rPr>
        <w:t> : devenir acteur de sa santé avec une maladie chronique et une déficience intellectuelle (suite d’un projet soutenu en octobre 2022)</w:t>
      </w:r>
    </w:p>
    <w:p w14:paraId="19FBD15F" w14:textId="77777777" w:rsidR="000D70C6" w:rsidRPr="006E68D5" w:rsidRDefault="000D70C6" w:rsidP="000D70C6">
      <w:pPr>
        <w:numPr>
          <w:ilvl w:val="0"/>
          <w:numId w:val="8"/>
        </w:numPr>
        <w:spacing w:before="100" w:beforeAutospacing="1" w:after="100" w:afterAutospacing="1"/>
        <w:rPr>
          <w:rFonts w:ascii="Calibri" w:eastAsia="Times New Roman" w:hAnsi="Calibri" w:cs="Calibri"/>
          <w:color w:val="000000" w:themeColor="text1"/>
          <w:kern w:val="0"/>
          <w:lang w:eastAsia="fr-FR"/>
          <w14:ligatures w14:val="none"/>
        </w:rPr>
      </w:pPr>
      <w:r w:rsidRPr="000D70C6">
        <w:rPr>
          <w:rFonts w:ascii="Calibri" w:eastAsia="Times New Roman" w:hAnsi="Calibri" w:cs="Calibri"/>
          <w:b/>
          <w:bCs/>
          <w:color w:val="000000" w:themeColor="text1"/>
          <w:kern w:val="0"/>
          <w:lang w:eastAsia="fr-FR"/>
          <w14:ligatures w14:val="none"/>
        </w:rPr>
        <w:t>Braillant</w:t>
      </w:r>
      <w:r w:rsidRPr="000D70C6">
        <w:rPr>
          <w:rFonts w:ascii="Calibri" w:eastAsia="Times New Roman" w:hAnsi="Calibri" w:cs="Calibri"/>
          <w:color w:val="000000" w:themeColor="text1"/>
          <w:kern w:val="0"/>
          <w:lang w:eastAsia="fr-FR"/>
          <w14:ligatures w14:val="none"/>
        </w:rPr>
        <w:t> : recherche sur Internet de solutions Braille existantes, de matériel et de solutions Android pour Braillant – pellicule pour smartphone avec des symboles braille en relief.</w:t>
      </w:r>
    </w:p>
    <w:p w14:paraId="2D6669EE" w14:textId="77777777" w:rsidR="000D70C6" w:rsidRPr="006E68D5" w:rsidRDefault="000D70C6" w:rsidP="000D70C6">
      <w:pPr>
        <w:numPr>
          <w:ilvl w:val="0"/>
          <w:numId w:val="8"/>
        </w:numPr>
        <w:spacing w:before="100" w:beforeAutospacing="1" w:after="100" w:afterAutospacing="1"/>
        <w:rPr>
          <w:rFonts w:ascii="Calibri" w:eastAsia="Times New Roman" w:hAnsi="Calibri" w:cs="Calibri"/>
          <w:color w:val="000000" w:themeColor="text1"/>
          <w:kern w:val="0"/>
          <w:lang w:eastAsia="fr-FR"/>
          <w14:ligatures w14:val="none"/>
        </w:rPr>
      </w:pPr>
      <w:proofErr w:type="spellStart"/>
      <w:r w:rsidRPr="000D70C6">
        <w:rPr>
          <w:rFonts w:ascii="Calibri" w:eastAsia="Times New Roman" w:hAnsi="Calibri" w:cs="Calibri"/>
          <w:b/>
          <w:bCs/>
          <w:color w:val="000000" w:themeColor="text1"/>
          <w:kern w:val="0"/>
          <w:lang w:eastAsia="fr-FR"/>
          <w14:ligatures w14:val="none"/>
        </w:rPr>
        <w:t>Wheely</w:t>
      </w:r>
      <w:proofErr w:type="spellEnd"/>
      <w:r w:rsidRPr="000D70C6">
        <w:rPr>
          <w:rFonts w:ascii="Calibri" w:eastAsia="Times New Roman" w:hAnsi="Calibri" w:cs="Calibri"/>
          <w:b/>
          <w:bCs/>
          <w:color w:val="000000" w:themeColor="text1"/>
          <w:kern w:val="0"/>
          <w:lang w:eastAsia="fr-FR"/>
          <w14:ligatures w14:val="none"/>
        </w:rPr>
        <w:t xml:space="preserve"> </w:t>
      </w:r>
      <w:proofErr w:type="spellStart"/>
      <w:r w:rsidRPr="000D70C6">
        <w:rPr>
          <w:rFonts w:ascii="Calibri" w:eastAsia="Times New Roman" w:hAnsi="Calibri" w:cs="Calibri"/>
          <w:b/>
          <w:bCs/>
          <w:color w:val="000000" w:themeColor="text1"/>
          <w:kern w:val="0"/>
          <w:lang w:eastAsia="fr-FR"/>
          <w14:ligatures w14:val="none"/>
        </w:rPr>
        <w:t>Washer</w:t>
      </w:r>
      <w:proofErr w:type="spellEnd"/>
      <w:r w:rsidRPr="000D70C6">
        <w:rPr>
          <w:rFonts w:ascii="Calibri" w:eastAsia="Times New Roman" w:hAnsi="Calibri" w:cs="Calibri"/>
          <w:color w:val="000000" w:themeColor="text1"/>
          <w:kern w:val="0"/>
          <w:lang w:eastAsia="fr-FR"/>
          <w14:ligatures w14:val="none"/>
        </w:rPr>
        <w:t> : station de nettoyage “mains libres » et automatique des roues de fauteuils roulants.</w:t>
      </w:r>
    </w:p>
    <w:p w14:paraId="6E84538A" w14:textId="77777777" w:rsidR="000D70C6" w:rsidRPr="006E68D5" w:rsidRDefault="000D70C6" w:rsidP="000D70C6">
      <w:pPr>
        <w:numPr>
          <w:ilvl w:val="0"/>
          <w:numId w:val="8"/>
        </w:numPr>
        <w:spacing w:before="100" w:beforeAutospacing="1" w:after="100" w:afterAutospacing="1"/>
        <w:rPr>
          <w:rFonts w:ascii="Calibri" w:eastAsia="Times New Roman" w:hAnsi="Calibri" w:cs="Calibri"/>
          <w:color w:val="000000" w:themeColor="text1"/>
          <w:kern w:val="0"/>
          <w:lang w:eastAsia="fr-FR"/>
          <w14:ligatures w14:val="none"/>
        </w:rPr>
      </w:pPr>
      <w:r w:rsidRPr="000D70C6">
        <w:rPr>
          <w:rFonts w:ascii="Calibri" w:eastAsia="Times New Roman" w:hAnsi="Calibri" w:cs="Calibri"/>
          <w:b/>
          <w:bCs/>
          <w:color w:val="000000" w:themeColor="text1"/>
          <w:kern w:val="0"/>
          <w:lang w:eastAsia="fr-FR"/>
          <w14:ligatures w14:val="none"/>
        </w:rPr>
        <w:t>Découverte de son corps </w:t>
      </w:r>
      <w:r w:rsidRPr="000D70C6">
        <w:rPr>
          <w:rFonts w:ascii="Calibri" w:eastAsia="Times New Roman" w:hAnsi="Calibri" w:cs="Calibri"/>
          <w:color w:val="000000" w:themeColor="text1"/>
          <w:kern w:val="0"/>
          <w:lang w:eastAsia="fr-FR"/>
          <w14:ligatures w14:val="none"/>
        </w:rPr>
        <w:t>: une application pour partir à la découverte de son corps, apprendre à sentir et à bouger son corps pour développer sa motricité volontaire (suite d’un projet soutenu en octobre 2022).</w:t>
      </w:r>
    </w:p>
    <w:p w14:paraId="29F47796" w14:textId="13BA5610" w:rsidR="000D70C6" w:rsidRPr="006E68D5" w:rsidRDefault="000D70C6" w:rsidP="000D70C6">
      <w:pPr>
        <w:numPr>
          <w:ilvl w:val="0"/>
          <w:numId w:val="8"/>
        </w:numPr>
        <w:spacing w:before="100" w:beforeAutospacing="1" w:after="100" w:afterAutospacing="1"/>
        <w:rPr>
          <w:rFonts w:ascii="Calibri" w:eastAsia="Times New Roman" w:hAnsi="Calibri" w:cs="Calibri"/>
          <w:color w:val="000000" w:themeColor="text1"/>
          <w:kern w:val="0"/>
          <w:lang w:eastAsia="fr-FR"/>
          <w14:ligatures w14:val="none"/>
        </w:rPr>
      </w:pPr>
      <w:r w:rsidRPr="000D70C6">
        <w:rPr>
          <w:rFonts w:ascii="Calibri" w:eastAsia="Times New Roman" w:hAnsi="Calibri" w:cs="Calibri"/>
          <w:b/>
          <w:bCs/>
          <w:color w:val="000000" w:themeColor="text1"/>
          <w:kern w:val="0"/>
          <w:lang w:eastAsia="fr-FR"/>
          <w14:ligatures w14:val="none"/>
        </w:rPr>
        <w:t>Plateforme AAC </w:t>
      </w:r>
      <w:r w:rsidRPr="000D70C6">
        <w:rPr>
          <w:rFonts w:ascii="Calibri" w:eastAsia="Times New Roman" w:hAnsi="Calibri" w:cs="Calibri"/>
          <w:color w:val="000000" w:themeColor="text1"/>
          <w:kern w:val="0"/>
          <w:lang w:eastAsia="fr-FR"/>
          <w14:ligatures w14:val="none"/>
        </w:rPr>
        <w:t>: plateforme pour l’accompagnement des personnes en situation de handicap de communication.</w:t>
      </w:r>
    </w:p>
    <w:sectPr w:rsidR="000D70C6" w:rsidRPr="006E68D5" w:rsidSect="006E68D5">
      <w:headerReference w:type="default" r:id="rId24"/>
      <w:footerReference w:type="default" r:id="rId2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BCE38" w14:textId="77777777" w:rsidR="002F0885" w:rsidRDefault="002F0885" w:rsidP="00251137">
      <w:r>
        <w:separator/>
      </w:r>
    </w:p>
  </w:endnote>
  <w:endnote w:type="continuationSeparator" w:id="0">
    <w:p w14:paraId="22FB0F1A" w14:textId="77777777" w:rsidR="002F0885" w:rsidRDefault="002F0885" w:rsidP="0025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415A" w14:textId="04E45CD3" w:rsidR="00251137" w:rsidRPr="00251137" w:rsidRDefault="00251137" w:rsidP="00251137">
    <w:pPr>
      <w:pStyle w:val="Pieddepage"/>
      <w:rPr>
        <w:color w:val="000000" w:themeColor="text1"/>
      </w:rPr>
    </w:pPr>
    <w:r w:rsidRPr="00251137">
      <w:rPr>
        <w:color w:val="000000" w:themeColor="text1"/>
      </w:rPr>
      <w:t>CL</w:t>
    </w:r>
    <w:r w:rsidRPr="00251137">
      <w:rPr>
        <w:color w:val="000000" w:themeColor="text1"/>
      </w:rPr>
      <w:tab/>
      <w:t xml:space="preserve">Page </w:t>
    </w:r>
    <w:r w:rsidRPr="00251137">
      <w:rPr>
        <w:color w:val="000000" w:themeColor="text1"/>
      </w:rPr>
      <w:fldChar w:fldCharType="begin"/>
    </w:r>
    <w:r w:rsidRPr="00251137">
      <w:rPr>
        <w:color w:val="000000" w:themeColor="text1"/>
      </w:rPr>
      <w:instrText>PAGE  \* Arabic  \* MERGEFORMAT</w:instrText>
    </w:r>
    <w:r w:rsidRPr="00251137">
      <w:rPr>
        <w:color w:val="000000" w:themeColor="text1"/>
      </w:rPr>
      <w:fldChar w:fldCharType="separate"/>
    </w:r>
    <w:r w:rsidRPr="00251137">
      <w:rPr>
        <w:color w:val="000000" w:themeColor="text1"/>
      </w:rPr>
      <w:t>2</w:t>
    </w:r>
    <w:r w:rsidRPr="00251137">
      <w:rPr>
        <w:color w:val="000000" w:themeColor="text1"/>
      </w:rPr>
      <w:fldChar w:fldCharType="end"/>
    </w:r>
    <w:r w:rsidRPr="00251137">
      <w:rPr>
        <w:color w:val="000000" w:themeColor="text1"/>
      </w:rPr>
      <w:t xml:space="preserve"> sur </w:t>
    </w:r>
    <w:r w:rsidRPr="00251137">
      <w:rPr>
        <w:color w:val="000000" w:themeColor="text1"/>
      </w:rPr>
      <w:fldChar w:fldCharType="begin"/>
    </w:r>
    <w:r w:rsidRPr="00251137">
      <w:rPr>
        <w:color w:val="000000" w:themeColor="text1"/>
      </w:rPr>
      <w:instrText>NUMPAGES  \* Arabic  \* MERGEFORMAT</w:instrText>
    </w:r>
    <w:r w:rsidRPr="00251137">
      <w:rPr>
        <w:color w:val="000000" w:themeColor="text1"/>
      </w:rPr>
      <w:fldChar w:fldCharType="separate"/>
    </w:r>
    <w:r w:rsidRPr="00251137">
      <w:rPr>
        <w:color w:val="000000" w:themeColor="text1"/>
      </w:rPr>
      <w:t>2</w:t>
    </w:r>
    <w:r w:rsidRPr="00251137">
      <w:rPr>
        <w:color w:val="000000" w:themeColor="text1"/>
      </w:rPr>
      <w:fldChar w:fldCharType="end"/>
    </w:r>
    <w:r w:rsidRPr="00251137">
      <w:rPr>
        <w:color w:val="000000" w:themeColor="text1"/>
      </w:rPr>
      <w:tab/>
      <w:t>22.06.2023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91652" w14:textId="77777777" w:rsidR="002F0885" w:rsidRDefault="002F0885" w:rsidP="00251137">
      <w:r>
        <w:separator/>
      </w:r>
    </w:p>
  </w:footnote>
  <w:footnote w:type="continuationSeparator" w:id="0">
    <w:p w14:paraId="434752EA" w14:textId="77777777" w:rsidR="002F0885" w:rsidRDefault="002F0885" w:rsidP="00251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761D" w14:textId="77D0BDBF" w:rsidR="00251137" w:rsidRDefault="00251137">
    <w:pPr>
      <w:pStyle w:val="En-tte"/>
    </w:pPr>
    <w:r>
      <w:t>Semaine de l’Accessibilité 2023 – Rapport d’événement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F4F92"/>
    <w:multiLevelType w:val="multilevel"/>
    <w:tmpl w:val="A892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47371"/>
    <w:multiLevelType w:val="hybridMultilevel"/>
    <w:tmpl w:val="5AD2B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8B38A9"/>
    <w:multiLevelType w:val="hybridMultilevel"/>
    <w:tmpl w:val="2C7016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36788D"/>
    <w:multiLevelType w:val="hybridMultilevel"/>
    <w:tmpl w:val="F1F26304"/>
    <w:lvl w:ilvl="0" w:tplc="184C9D7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1B140B"/>
    <w:multiLevelType w:val="multilevel"/>
    <w:tmpl w:val="57AC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304E22"/>
    <w:multiLevelType w:val="hybridMultilevel"/>
    <w:tmpl w:val="DF8A5566"/>
    <w:lvl w:ilvl="0" w:tplc="ACD01F5E">
      <w:start w:val="1"/>
      <w:numFmt w:val="decimal"/>
      <w:lvlText w:val="%1"/>
      <w:lvlJc w:val="left"/>
      <w:pPr>
        <w:ind w:left="720" w:hanging="360"/>
      </w:pPr>
      <w:rPr>
        <w:rFonts w:hint="default"/>
        <w:color w:val="33333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19F29A8"/>
    <w:multiLevelType w:val="hybridMultilevel"/>
    <w:tmpl w:val="CEDC4A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6AD76B1"/>
    <w:multiLevelType w:val="hybridMultilevel"/>
    <w:tmpl w:val="79261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C62325"/>
    <w:multiLevelType w:val="hybridMultilevel"/>
    <w:tmpl w:val="2524233E"/>
    <w:lvl w:ilvl="0" w:tplc="785A7294">
      <w:start w:val="1"/>
      <w:numFmt w:val="bullet"/>
      <w:pStyle w:val="Titre3"/>
      <w:lvlText w:val=""/>
      <w:lvlJc w:val="left"/>
      <w:pPr>
        <w:ind w:left="928"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8038A1"/>
    <w:multiLevelType w:val="hybridMultilevel"/>
    <w:tmpl w:val="76B6C2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E42339F"/>
    <w:multiLevelType w:val="multilevel"/>
    <w:tmpl w:val="2320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2C68D9"/>
    <w:multiLevelType w:val="hybridMultilevel"/>
    <w:tmpl w:val="B7E8F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384565">
    <w:abstractNumId w:val="7"/>
  </w:num>
  <w:num w:numId="2" w16cid:durableId="704910627">
    <w:abstractNumId w:val="1"/>
  </w:num>
  <w:num w:numId="3" w16cid:durableId="176697720">
    <w:abstractNumId w:val="11"/>
  </w:num>
  <w:num w:numId="4" w16cid:durableId="1861815270">
    <w:abstractNumId w:val="9"/>
  </w:num>
  <w:num w:numId="5" w16cid:durableId="401828352">
    <w:abstractNumId w:val="6"/>
  </w:num>
  <w:num w:numId="6" w16cid:durableId="1411541706">
    <w:abstractNumId w:val="2"/>
  </w:num>
  <w:num w:numId="7" w16cid:durableId="66535453">
    <w:abstractNumId w:val="8"/>
  </w:num>
  <w:num w:numId="8" w16cid:durableId="205026085">
    <w:abstractNumId w:val="4"/>
  </w:num>
  <w:num w:numId="9" w16cid:durableId="347408946">
    <w:abstractNumId w:val="0"/>
  </w:num>
  <w:num w:numId="10" w16cid:durableId="1610578263">
    <w:abstractNumId w:val="10"/>
  </w:num>
  <w:num w:numId="11" w16cid:durableId="1708142923">
    <w:abstractNumId w:val="5"/>
  </w:num>
  <w:num w:numId="12" w16cid:durableId="1699741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9E"/>
    <w:rsid w:val="00016E67"/>
    <w:rsid w:val="00096662"/>
    <w:rsid w:val="000D70C6"/>
    <w:rsid w:val="00231812"/>
    <w:rsid w:val="00251137"/>
    <w:rsid w:val="002B42CC"/>
    <w:rsid w:val="002E27AF"/>
    <w:rsid w:val="002F0885"/>
    <w:rsid w:val="003B3C17"/>
    <w:rsid w:val="00442F4A"/>
    <w:rsid w:val="00586826"/>
    <w:rsid w:val="005F3DFE"/>
    <w:rsid w:val="006A7D25"/>
    <w:rsid w:val="006E68D5"/>
    <w:rsid w:val="00702DA5"/>
    <w:rsid w:val="00817833"/>
    <w:rsid w:val="00872708"/>
    <w:rsid w:val="008C11DE"/>
    <w:rsid w:val="008C3E89"/>
    <w:rsid w:val="009F309A"/>
    <w:rsid w:val="00A45250"/>
    <w:rsid w:val="00B53203"/>
    <w:rsid w:val="00B74AE3"/>
    <w:rsid w:val="00BA0ADE"/>
    <w:rsid w:val="00C6366F"/>
    <w:rsid w:val="00D2368D"/>
    <w:rsid w:val="00E33D1E"/>
    <w:rsid w:val="00EA26E1"/>
    <w:rsid w:val="00EA4D04"/>
    <w:rsid w:val="00ED6C96"/>
    <w:rsid w:val="00F14B9E"/>
    <w:rsid w:val="00F4523E"/>
    <w:rsid w:val="00F93B9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422ED9B7"/>
  <w15:chartTrackingRefBased/>
  <w15:docId w15:val="{21B7EA51-392F-B749-B234-ECAEA149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8C3E89"/>
    <w:pPr>
      <w:keepNext/>
      <w:keepLines/>
      <w:spacing w:before="240"/>
      <w:outlineLvl w:val="0"/>
    </w:pPr>
    <w:rPr>
      <w:rFonts w:ascii="Open Sans" w:eastAsia="Times New Roman" w:hAnsi="Open Sans" w:cs="Open Sans"/>
      <w:b/>
      <w:color w:val="000000"/>
      <w:kern w:val="0"/>
      <w:sz w:val="28"/>
      <w:szCs w:val="39"/>
      <w:bdr w:val="none" w:sz="0" w:space="0" w:color="auto" w:frame="1"/>
      <w:lang w:eastAsia="fr-FR"/>
      <w14:ligatures w14:val="none"/>
    </w:rPr>
  </w:style>
  <w:style w:type="paragraph" w:styleId="Titre2">
    <w:name w:val="heading 2"/>
    <w:basedOn w:val="Normal"/>
    <w:next w:val="Normal"/>
    <w:link w:val="Titre2Car"/>
    <w:autoRedefine/>
    <w:uiPriority w:val="9"/>
    <w:unhideWhenUsed/>
    <w:qFormat/>
    <w:rsid w:val="00ED6C96"/>
    <w:pPr>
      <w:keepNext/>
      <w:keepLines/>
      <w:spacing w:before="40"/>
      <w:outlineLvl w:val="1"/>
    </w:pPr>
    <w:rPr>
      <w:rFonts w:ascii="Open Sans" w:eastAsia="Times New Roman" w:hAnsi="Open Sans" w:cstheme="majorBidi"/>
      <w:b/>
      <w:color w:val="000000"/>
      <w:kern w:val="0"/>
      <w:sz w:val="22"/>
      <w:bdr w:val="none" w:sz="0" w:space="0" w:color="auto" w:frame="1"/>
      <w:lang w:eastAsia="fr-FR"/>
      <w14:ligatures w14:val="none"/>
    </w:rPr>
  </w:style>
  <w:style w:type="paragraph" w:styleId="Titre3">
    <w:name w:val="heading 3"/>
    <w:basedOn w:val="Normal"/>
    <w:next w:val="Normal"/>
    <w:link w:val="Titre3Car"/>
    <w:autoRedefine/>
    <w:uiPriority w:val="9"/>
    <w:unhideWhenUsed/>
    <w:qFormat/>
    <w:rsid w:val="008C3E89"/>
    <w:pPr>
      <w:keepNext/>
      <w:keepLines/>
      <w:numPr>
        <w:numId w:val="7"/>
      </w:numPr>
      <w:spacing w:before="40"/>
      <w:outlineLvl w:val="2"/>
    </w:pPr>
    <w:rPr>
      <w:rFonts w:ascii="Open Sans" w:eastAsia="Times New Roman" w:hAnsi="Open Sans" w:cs="Open Sans"/>
      <w:b/>
      <w:color w:val="000000" w:themeColor="text1"/>
      <w:kern w:val="0"/>
      <w:sz w:val="22"/>
      <w:szCs w:val="22"/>
      <w:bdr w:val="none" w:sz="0" w:space="0" w:color="auto" w:frame="1"/>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14B9E"/>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apple-converted-space">
    <w:name w:val="apple-converted-space"/>
    <w:basedOn w:val="Policepardfaut"/>
    <w:rsid w:val="00F14B9E"/>
  </w:style>
  <w:style w:type="character" w:styleId="Lienhypertexte">
    <w:name w:val="Hyperlink"/>
    <w:basedOn w:val="Policepardfaut"/>
    <w:uiPriority w:val="99"/>
    <w:unhideWhenUsed/>
    <w:rsid w:val="00F14B9E"/>
    <w:rPr>
      <w:color w:val="0000FF"/>
      <w:u w:val="single"/>
    </w:rPr>
  </w:style>
  <w:style w:type="character" w:styleId="Lienhypertextesuivivisit">
    <w:name w:val="FollowedHyperlink"/>
    <w:basedOn w:val="Policepardfaut"/>
    <w:uiPriority w:val="99"/>
    <w:semiHidden/>
    <w:unhideWhenUsed/>
    <w:rsid w:val="00F14B9E"/>
    <w:rPr>
      <w:color w:val="954F72" w:themeColor="followedHyperlink"/>
      <w:u w:val="single"/>
    </w:rPr>
  </w:style>
  <w:style w:type="character" w:customStyle="1" w:styleId="Titre1Car">
    <w:name w:val="Titre 1 Car"/>
    <w:basedOn w:val="Policepardfaut"/>
    <w:link w:val="Titre1"/>
    <w:uiPriority w:val="9"/>
    <w:rsid w:val="008C3E89"/>
    <w:rPr>
      <w:rFonts w:ascii="Open Sans" w:eastAsia="Times New Roman" w:hAnsi="Open Sans" w:cs="Open Sans"/>
      <w:b/>
      <w:color w:val="000000"/>
      <w:kern w:val="0"/>
      <w:sz w:val="28"/>
      <w:szCs w:val="39"/>
      <w:bdr w:val="none" w:sz="0" w:space="0" w:color="auto" w:frame="1"/>
      <w:lang w:eastAsia="fr-FR"/>
      <w14:ligatures w14:val="none"/>
    </w:rPr>
  </w:style>
  <w:style w:type="character" w:customStyle="1" w:styleId="Titre2Car">
    <w:name w:val="Titre 2 Car"/>
    <w:basedOn w:val="Policepardfaut"/>
    <w:link w:val="Titre2"/>
    <w:uiPriority w:val="9"/>
    <w:rsid w:val="00ED6C96"/>
    <w:rPr>
      <w:rFonts w:ascii="Open Sans" w:eastAsia="Times New Roman" w:hAnsi="Open Sans" w:cstheme="majorBidi"/>
      <w:b/>
      <w:color w:val="000000"/>
      <w:kern w:val="0"/>
      <w:sz w:val="22"/>
      <w:bdr w:val="none" w:sz="0" w:space="0" w:color="auto" w:frame="1"/>
      <w:lang w:eastAsia="fr-FR"/>
      <w14:ligatures w14:val="none"/>
    </w:rPr>
  </w:style>
  <w:style w:type="character" w:customStyle="1" w:styleId="Titre3Car">
    <w:name w:val="Titre 3 Car"/>
    <w:basedOn w:val="Policepardfaut"/>
    <w:link w:val="Titre3"/>
    <w:uiPriority w:val="9"/>
    <w:rsid w:val="008C3E89"/>
    <w:rPr>
      <w:rFonts w:ascii="Open Sans" w:eastAsia="Times New Roman" w:hAnsi="Open Sans" w:cs="Open Sans"/>
      <w:b/>
      <w:color w:val="000000" w:themeColor="text1"/>
      <w:kern w:val="0"/>
      <w:sz w:val="22"/>
      <w:szCs w:val="22"/>
      <w:bdr w:val="none" w:sz="0" w:space="0" w:color="auto" w:frame="1"/>
      <w:lang w:eastAsia="fr-FR"/>
      <w14:ligatures w14:val="none"/>
    </w:rPr>
  </w:style>
  <w:style w:type="paragraph" w:styleId="En-tte">
    <w:name w:val="header"/>
    <w:basedOn w:val="Normal"/>
    <w:link w:val="En-tteCar"/>
    <w:uiPriority w:val="99"/>
    <w:unhideWhenUsed/>
    <w:rsid w:val="00251137"/>
    <w:pPr>
      <w:tabs>
        <w:tab w:val="center" w:pos="4536"/>
        <w:tab w:val="right" w:pos="9072"/>
      </w:tabs>
    </w:pPr>
  </w:style>
  <w:style w:type="character" w:customStyle="1" w:styleId="En-tteCar">
    <w:name w:val="En-tête Car"/>
    <w:basedOn w:val="Policepardfaut"/>
    <w:link w:val="En-tte"/>
    <w:uiPriority w:val="99"/>
    <w:rsid w:val="00251137"/>
  </w:style>
  <w:style w:type="paragraph" w:styleId="Pieddepage">
    <w:name w:val="footer"/>
    <w:basedOn w:val="Normal"/>
    <w:link w:val="PieddepageCar"/>
    <w:uiPriority w:val="99"/>
    <w:unhideWhenUsed/>
    <w:rsid w:val="00251137"/>
    <w:pPr>
      <w:tabs>
        <w:tab w:val="center" w:pos="4536"/>
        <w:tab w:val="right" w:pos="9072"/>
      </w:tabs>
    </w:pPr>
  </w:style>
  <w:style w:type="character" w:customStyle="1" w:styleId="PieddepageCar">
    <w:name w:val="Pied de page Car"/>
    <w:basedOn w:val="Policepardfaut"/>
    <w:link w:val="Pieddepage"/>
    <w:uiPriority w:val="99"/>
    <w:rsid w:val="00251137"/>
  </w:style>
  <w:style w:type="paragraph" w:styleId="En-ttedetabledesmatires">
    <w:name w:val="TOC Heading"/>
    <w:basedOn w:val="Titre1"/>
    <w:next w:val="Normal"/>
    <w:uiPriority w:val="39"/>
    <w:unhideWhenUsed/>
    <w:qFormat/>
    <w:rsid w:val="008C3E89"/>
    <w:pPr>
      <w:spacing w:before="480" w:line="276" w:lineRule="auto"/>
      <w:outlineLvl w:val="9"/>
    </w:pPr>
    <w:rPr>
      <w:rFonts w:asciiTheme="majorHAnsi" w:eastAsiaTheme="majorEastAsia" w:hAnsiTheme="majorHAnsi" w:cstheme="majorBidi"/>
      <w:bCs/>
      <w:color w:val="2F5496" w:themeColor="accent1" w:themeShade="BF"/>
      <w:szCs w:val="28"/>
      <w:bdr w:val="none" w:sz="0" w:space="0" w:color="auto"/>
    </w:rPr>
  </w:style>
  <w:style w:type="paragraph" w:styleId="TM1">
    <w:name w:val="toc 1"/>
    <w:basedOn w:val="Normal"/>
    <w:next w:val="Normal"/>
    <w:autoRedefine/>
    <w:uiPriority w:val="39"/>
    <w:unhideWhenUsed/>
    <w:rsid w:val="008C3E89"/>
    <w:pPr>
      <w:spacing w:before="120"/>
    </w:pPr>
    <w:rPr>
      <w:rFonts w:cstheme="minorHAnsi"/>
      <w:b/>
      <w:bCs/>
      <w:i/>
      <w:iCs/>
    </w:rPr>
  </w:style>
  <w:style w:type="paragraph" w:styleId="TM3">
    <w:name w:val="toc 3"/>
    <w:basedOn w:val="Normal"/>
    <w:next w:val="Normal"/>
    <w:autoRedefine/>
    <w:uiPriority w:val="39"/>
    <w:unhideWhenUsed/>
    <w:rsid w:val="008C3E89"/>
    <w:pPr>
      <w:ind w:left="480"/>
    </w:pPr>
    <w:rPr>
      <w:rFonts w:cstheme="minorHAnsi"/>
      <w:sz w:val="20"/>
      <w:szCs w:val="20"/>
    </w:rPr>
  </w:style>
  <w:style w:type="paragraph" w:styleId="TM2">
    <w:name w:val="toc 2"/>
    <w:basedOn w:val="Normal"/>
    <w:next w:val="Normal"/>
    <w:autoRedefine/>
    <w:uiPriority w:val="39"/>
    <w:unhideWhenUsed/>
    <w:rsid w:val="008C3E89"/>
    <w:pPr>
      <w:spacing w:before="120"/>
      <w:ind w:left="240"/>
    </w:pPr>
    <w:rPr>
      <w:rFonts w:cstheme="minorHAnsi"/>
      <w:b/>
      <w:bCs/>
      <w:sz w:val="22"/>
      <w:szCs w:val="22"/>
    </w:rPr>
  </w:style>
  <w:style w:type="paragraph" w:styleId="TM4">
    <w:name w:val="toc 4"/>
    <w:basedOn w:val="Normal"/>
    <w:next w:val="Normal"/>
    <w:autoRedefine/>
    <w:uiPriority w:val="39"/>
    <w:semiHidden/>
    <w:unhideWhenUsed/>
    <w:rsid w:val="008C3E89"/>
    <w:pPr>
      <w:ind w:left="720"/>
    </w:pPr>
    <w:rPr>
      <w:rFonts w:cstheme="minorHAnsi"/>
      <w:sz w:val="20"/>
      <w:szCs w:val="20"/>
    </w:rPr>
  </w:style>
  <w:style w:type="paragraph" w:styleId="TM5">
    <w:name w:val="toc 5"/>
    <w:basedOn w:val="Normal"/>
    <w:next w:val="Normal"/>
    <w:autoRedefine/>
    <w:uiPriority w:val="39"/>
    <w:semiHidden/>
    <w:unhideWhenUsed/>
    <w:rsid w:val="008C3E89"/>
    <w:pPr>
      <w:ind w:left="960"/>
    </w:pPr>
    <w:rPr>
      <w:rFonts w:cstheme="minorHAnsi"/>
      <w:sz w:val="20"/>
      <w:szCs w:val="20"/>
    </w:rPr>
  </w:style>
  <w:style w:type="paragraph" w:styleId="TM6">
    <w:name w:val="toc 6"/>
    <w:basedOn w:val="Normal"/>
    <w:next w:val="Normal"/>
    <w:autoRedefine/>
    <w:uiPriority w:val="39"/>
    <w:semiHidden/>
    <w:unhideWhenUsed/>
    <w:rsid w:val="008C3E89"/>
    <w:pPr>
      <w:ind w:left="1200"/>
    </w:pPr>
    <w:rPr>
      <w:rFonts w:cstheme="minorHAnsi"/>
      <w:sz w:val="20"/>
      <w:szCs w:val="20"/>
    </w:rPr>
  </w:style>
  <w:style w:type="paragraph" w:styleId="TM7">
    <w:name w:val="toc 7"/>
    <w:basedOn w:val="Normal"/>
    <w:next w:val="Normal"/>
    <w:autoRedefine/>
    <w:uiPriority w:val="39"/>
    <w:semiHidden/>
    <w:unhideWhenUsed/>
    <w:rsid w:val="008C3E89"/>
    <w:pPr>
      <w:ind w:left="1440"/>
    </w:pPr>
    <w:rPr>
      <w:rFonts w:cstheme="minorHAnsi"/>
      <w:sz w:val="20"/>
      <w:szCs w:val="20"/>
    </w:rPr>
  </w:style>
  <w:style w:type="paragraph" w:styleId="TM8">
    <w:name w:val="toc 8"/>
    <w:basedOn w:val="Normal"/>
    <w:next w:val="Normal"/>
    <w:autoRedefine/>
    <w:uiPriority w:val="39"/>
    <w:semiHidden/>
    <w:unhideWhenUsed/>
    <w:rsid w:val="008C3E89"/>
    <w:pPr>
      <w:ind w:left="1680"/>
    </w:pPr>
    <w:rPr>
      <w:rFonts w:cstheme="minorHAnsi"/>
      <w:sz w:val="20"/>
      <w:szCs w:val="20"/>
    </w:rPr>
  </w:style>
  <w:style w:type="paragraph" w:styleId="TM9">
    <w:name w:val="toc 9"/>
    <w:basedOn w:val="Normal"/>
    <w:next w:val="Normal"/>
    <w:autoRedefine/>
    <w:uiPriority w:val="39"/>
    <w:semiHidden/>
    <w:unhideWhenUsed/>
    <w:rsid w:val="008C3E89"/>
    <w:pPr>
      <w:ind w:left="1920"/>
    </w:pPr>
    <w:rPr>
      <w:rFonts w:cstheme="minorHAnsi"/>
      <w:sz w:val="20"/>
      <w:szCs w:val="20"/>
    </w:rPr>
  </w:style>
  <w:style w:type="paragraph" w:styleId="Paragraphedeliste">
    <w:name w:val="List Paragraph"/>
    <w:basedOn w:val="Normal"/>
    <w:uiPriority w:val="34"/>
    <w:qFormat/>
    <w:rsid w:val="008C3E89"/>
    <w:pPr>
      <w:ind w:left="720"/>
      <w:contextualSpacing/>
    </w:pPr>
  </w:style>
  <w:style w:type="character" w:styleId="Mentionnonrsolue">
    <w:name w:val="Unresolved Mention"/>
    <w:basedOn w:val="Policepardfaut"/>
    <w:uiPriority w:val="99"/>
    <w:semiHidden/>
    <w:unhideWhenUsed/>
    <w:rsid w:val="003B3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84471">
      <w:bodyDiv w:val="1"/>
      <w:marLeft w:val="0"/>
      <w:marRight w:val="0"/>
      <w:marTop w:val="0"/>
      <w:marBottom w:val="0"/>
      <w:divBdr>
        <w:top w:val="none" w:sz="0" w:space="0" w:color="auto"/>
        <w:left w:val="none" w:sz="0" w:space="0" w:color="auto"/>
        <w:bottom w:val="none" w:sz="0" w:space="0" w:color="auto"/>
        <w:right w:val="none" w:sz="0" w:space="0" w:color="auto"/>
      </w:divBdr>
    </w:div>
    <w:div w:id="738595587">
      <w:bodyDiv w:val="1"/>
      <w:marLeft w:val="0"/>
      <w:marRight w:val="0"/>
      <w:marTop w:val="0"/>
      <w:marBottom w:val="0"/>
      <w:divBdr>
        <w:top w:val="none" w:sz="0" w:space="0" w:color="auto"/>
        <w:left w:val="none" w:sz="0" w:space="0" w:color="auto"/>
        <w:bottom w:val="none" w:sz="0" w:space="0" w:color="auto"/>
        <w:right w:val="none" w:sz="0" w:space="0" w:color="auto"/>
      </w:divBdr>
    </w:div>
    <w:div w:id="785388987">
      <w:bodyDiv w:val="1"/>
      <w:marLeft w:val="0"/>
      <w:marRight w:val="0"/>
      <w:marTop w:val="0"/>
      <w:marBottom w:val="0"/>
      <w:divBdr>
        <w:top w:val="none" w:sz="0" w:space="0" w:color="auto"/>
        <w:left w:val="none" w:sz="0" w:space="0" w:color="auto"/>
        <w:bottom w:val="none" w:sz="0" w:space="0" w:color="auto"/>
        <w:right w:val="none" w:sz="0" w:space="0" w:color="auto"/>
      </w:divBdr>
    </w:div>
    <w:div w:id="1416783626">
      <w:bodyDiv w:val="1"/>
      <w:marLeft w:val="0"/>
      <w:marRight w:val="0"/>
      <w:marTop w:val="0"/>
      <w:marBottom w:val="0"/>
      <w:divBdr>
        <w:top w:val="none" w:sz="0" w:space="0" w:color="auto"/>
        <w:left w:val="none" w:sz="0" w:space="0" w:color="auto"/>
        <w:bottom w:val="none" w:sz="0" w:space="0" w:color="auto"/>
        <w:right w:val="none" w:sz="0" w:space="0" w:color="auto"/>
      </w:divBdr>
    </w:div>
    <w:div w:id="1563442420">
      <w:bodyDiv w:val="1"/>
      <w:marLeft w:val="0"/>
      <w:marRight w:val="0"/>
      <w:marTop w:val="0"/>
      <w:marBottom w:val="0"/>
      <w:divBdr>
        <w:top w:val="none" w:sz="0" w:space="0" w:color="auto"/>
        <w:left w:val="none" w:sz="0" w:space="0" w:color="auto"/>
        <w:bottom w:val="none" w:sz="0" w:space="0" w:color="auto"/>
        <w:right w:val="none" w:sz="0" w:space="0" w:color="auto"/>
      </w:divBdr>
    </w:div>
    <w:div w:id="163606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ah.org/upload/la-fondation/les-rencontres-de-la-firah/2019/powerpoint-rencontre.pdf" TargetMode="External"/><Relationship Id="rId13" Type="http://schemas.openxmlformats.org/officeDocument/2006/relationships/hyperlink" Target="https://www.linkedin.com/in/ACoAAAkLKKMB4UioPwksWwmPLn1S7JXM0OnpBpk" TargetMode="External"/><Relationship Id="rId18" Type="http://schemas.openxmlformats.org/officeDocument/2006/relationships/hyperlink" Target="https://frh-fondation.ch/project/lire-confor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rh-fondation.ch/project/partir-a-la-decouverte-de-son-corps/" TargetMode="External"/><Relationship Id="rId7" Type="http://schemas.openxmlformats.org/officeDocument/2006/relationships/endnotes" Target="endnotes.xml"/><Relationship Id="rId12" Type="http://schemas.openxmlformats.org/officeDocument/2006/relationships/hyperlink" Target="https://frh-fondation.ch/project/franchir-le-mur-du-son/" TargetMode="External"/><Relationship Id="rId17" Type="http://schemas.openxmlformats.org/officeDocument/2006/relationships/hyperlink" Target="https://frh-fondation.ch/project/generateur-dinteractions-social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inkedin.com/company/f%C3%A9d%C3%A9ration-suisse-des-aveugles-et-malvoyants-fsa/" TargetMode="External"/><Relationship Id="rId20" Type="http://schemas.openxmlformats.org/officeDocument/2006/relationships/hyperlink" Target="https://lnkd.in/eXBfaYE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h-fondation.ch/project/ma-sant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inkedin.com/company/pro-infirmis/" TargetMode="External"/><Relationship Id="rId23" Type="http://schemas.openxmlformats.org/officeDocument/2006/relationships/hyperlink" Target="https://frh-fondation.ch/project/plans-pour-ce-soir/" TargetMode="External"/><Relationship Id="rId10" Type="http://schemas.openxmlformats.org/officeDocument/2006/relationships/image" Target="media/image2.jpeg"/><Relationship Id="rId19" Type="http://schemas.openxmlformats.org/officeDocument/2006/relationships/hyperlink" Target="https://frh-fondation.ch/project/sejours-accessible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linkedin.com/company/plein-acc%C3%A8s/" TargetMode="External"/><Relationship Id="rId22" Type="http://schemas.openxmlformats.org/officeDocument/2006/relationships/hyperlink" Target="https://frh-fondation.ch/project/evivo/"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FBA74-A16E-6E4E-AA98-0BDBCBC11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6</Pages>
  <Words>2255</Words>
  <Characters>12403</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Lorenzato</dc:creator>
  <cp:keywords/>
  <dc:description/>
  <cp:lastModifiedBy>Claire Lorenzato</cp:lastModifiedBy>
  <cp:revision>8</cp:revision>
  <dcterms:created xsi:type="dcterms:W3CDTF">2023-06-22T07:28:00Z</dcterms:created>
  <dcterms:modified xsi:type="dcterms:W3CDTF">2023-06-28T08:23:00Z</dcterms:modified>
</cp:coreProperties>
</file>